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19BFD506" w14:textId="7652B983"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2079B019">
            <wp:simplePos x="0" y="0"/>
            <wp:positionH relativeFrom="margin">
              <wp:align>center</wp:align>
            </wp:positionH>
            <wp:positionV relativeFrom="paragraph">
              <wp:posOffset>5715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C2F5B" w14:textId="77777777" w:rsidR="00384ECE" w:rsidRDefault="00240E98" w:rsidP="00AF798A">
      <w:pPr>
        <w:spacing w:after="120"/>
        <w:jc w:val="center"/>
        <w:rPr>
          <w:rFonts w:ascii="Arial" w:eastAsia="Calibri" w:hAnsi="Arial" w:cs="Arial"/>
          <w:sz w:val="36"/>
          <w:szCs w:val="36"/>
        </w:rPr>
      </w:pPr>
      <w:r w:rsidRPr="006173DB">
        <w:rPr>
          <w:rFonts w:ascii="Arial" w:eastAsia="Calibri" w:hAnsi="Arial" w:cs="Arial"/>
          <w:sz w:val="36"/>
          <w:szCs w:val="36"/>
        </w:rPr>
        <w:t xml:space="preserve"> </w:t>
      </w:r>
    </w:p>
    <w:p w14:paraId="2070EA53" w14:textId="77777777" w:rsidR="00384ECE" w:rsidRDefault="00384ECE" w:rsidP="00AF798A">
      <w:pPr>
        <w:spacing w:after="120"/>
        <w:jc w:val="center"/>
        <w:rPr>
          <w:rFonts w:ascii="Arial" w:eastAsia="Calibri" w:hAnsi="Arial" w:cs="Arial"/>
          <w:sz w:val="36"/>
          <w:szCs w:val="36"/>
        </w:rPr>
      </w:pPr>
    </w:p>
    <w:p w14:paraId="00F4D3A4" w14:textId="4B67E729" w:rsidR="00384ECE" w:rsidRDefault="00384ECE" w:rsidP="00384ECE">
      <w:pPr>
        <w:spacing w:after="120"/>
        <w:jc w:val="center"/>
        <w:rPr>
          <w:rFonts w:ascii="Arial" w:eastAsia="Calibri" w:hAnsi="Arial" w:cs="Arial"/>
          <w:sz w:val="36"/>
          <w:szCs w:val="36"/>
        </w:rPr>
      </w:pPr>
      <w:r w:rsidRPr="006173DB">
        <w:rPr>
          <w:rFonts w:ascii="Arial" w:eastAsia="Calibri" w:hAnsi="Arial" w:cs="Arial"/>
          <w:sz w:val="36"/>
          <w:szCs w:val="36"/>
        </w:rPr>
        <w:t>Request for Quotation</w:t>
      </w:r>
    </w:p>
    <w:p w14:paraId="6C1BECA8" w14:textId="77777777" w:rsidR="00384ECE" w:rsidRDefault="00384ECE" w:rsidP="00384ECE">
      <w:pPr>
        <w:spacing w:after="120"/>
        <w:jc w:val="center"/>
        <w:rPr>
          <w:rFonts w:ascii="Arial" w:eastAsia="Calibri" w:hAnsi="Arial" w:cs="Arial"/>
          <w:sz w:val="36"/>
          <w:szCs w:val="36"/>
        </w:rPr>
      </w:pPr>
    </w:p>
    <w:p w14:paraId="4F659F51" w14:textId="6A7187BA" w:rsidR="00953942" w:rsidRDefault="00592914" w:rsidP="00AF798A">
      <w:pPr>
        <w:spacing w:after="120"/>
        <w:jc w:val="center"/>
        <w:rPr>
          <w:rFonts w:ascii="Arial" w:eastAsia="Calibri" w:hAnsi="Arial" w:cs="Arial"/>
          <w:b/>
          <w:sz w:val="36"/>
          <w:szCs w:val="36"/>
        </w:rPr>
      </w:pPr>
      <w:r w:rsidRPr="00592914">
        <w:rPr>
          <w:rFonts w:ascii="Arial" w:eastAsia="Calibri" w:hAnsi="Arial" w:cs="Arial"/>
          <w:b/>
          <w:sz w:val="36"/>
          <w:szCs w:val="36"/>
        </w:rPr>
        <w:t xml:space="preserve">Oxfordshire </w:t>
      </w:r>
      <w:r w:rsidR="00A53690">
        <w:rPr>
          <w:rFonts w:ascii="Arial" w:eastAsia="Calibri" w:hAnsi="Arial" w:cs="Arial"/>
          <w:b/>
          <w:sz w:val="36"/>
          <w:szCs w:val="36"/>
        </w:rPr>
        <w:t>Growth Hub</w:t>
      </w:r>
    </w:p>
    <w:p w14:paraId="134D3800" w14:textId="7CEDEA16" w:rsidR="00AF798A" w:rsidRPr="00AF798A" w:rsidRDefault="00953942" w:rsidP="00AF798A">
      <w:pPr>
        <w:spacing w:after="120"/>
        <w:jc w:val="center"/>
        <w:rPr>
          <w:rFonts w:ascii="Arial" w:eastAsia="Calibri" w:hAnsi="Arial" w:cs="Arial"/>
          <w:b/>
          <w:sz w:val="36"/>
          <w:szCs w:val="36"/>
        </w:rPr>
      </w:pPr>
      <w:r>
        <w:rPr>
          <w:rFonts w:ascii="Arial" w:eastAsia="Calibri" w:hAnsi="Arial" w:cs="Arial"/>
          <w:b/>
          <w:sz w:val="36"/>
          <w:szCs w:val="36"/>
        </w:rPr>
        <w:t>B</w:t>
      </w:r>
      <w:r w:rsidR="00A53690">
        <w:rPr>
          <w:rFonts w:ascii="Arial" w:eastAsia="Calibri" w:hAnsi="Arial" w:cs="Arial"/>
          <w:b/>
          <w:sz w:val="36"/>
          <w:szCs w:val="36"/>
        </w:rPr>
        <w:t>usiness Support</w:t>
      </w:r>
    </w:p>
    <w:p w14:paraId="0BC0BAA8" w14:textId="77777777" w:rsidR="00AF798A" w:rsidRDefault="00AF798A" w:rsidP="00AF798A">
      <w:pPr>
        <w:spacing w:after="120"/>
        <w:jc w:val="center"/>
        <w:rPr>
          <w:rFonts w:ascii="Arial" w:eastAsia="Calibri" w:hAnsi="Arial" w:cs="Arial"/>
          <w:b/>
          <w:sz w:val="36"/>
          <w:szCs w:val="36"/>
        </w:rPr>
      </w:pPr>
    </w:p>
    <w:p w14:paraId="44424EFF" w14:textId="77777777" w:rsidR="00D42F24" w:rsidRDefault="00AF798A" w:rsidP="004E23C7">
      <w:pPr>
        <w:spacing w:after="120"/>
        <w:jc w:val="center"/>
        <w:rPr>
          <w:rFonts w:ascii="Arial" w:eastAsia="Calibri" w:hAnsi="Arial" w:cs="Arial"/>
          <w:b/>
          <w:sz w:val="36"/>
          <w:szCs w:val="36"/>
        </w:rPr>
      </w:pPr>
      <w:r w:rsidRPr="00AF798A">
        <w:rPr>
          <w:rFonts w:ascii="Arial" w:eastAsia="Calibri" w:hAnsi="Arial" w:cs="Arial"/>
          <w:b/>
          <w:sz w:val="36"/>
          <w:szCs w:val="36"/>
        </w:rPr>
        <w:t xml:space="preserve">Closing date for return of RFQ </w:t>
      </w:r>
      <w:r w:rsidR="004E23C7">
        <w:rPr>
          <w:rFonts w:ascii="Arial" w:eastAsia="Calibri" w:hAnsi="Arial" w:cs="Arial"/>
          <w:b/>
          <w:sz w:val="36"/>
          <w:szCs w:val="36"/>
        </w:rPr>
        <w:t xml:space="preserve">is midday on the </w:t>
      </w:r>
    </w:p>
    <w:p w14:paraId="6F5C0D16" w14:textId="55193CE7" w:rsidR="00C85FA8" w:rsidRPr="004E23C7" w:rsidRDefault="004E23C7" w:rsidP="004E23C7">
      <w:pPr>
        <w:spacing w:after="120"/>
        <w:jc w:val="center"/>
        <w:rPr>
          <w:rFonts w:ascii="Arial" w:eastAsia="Calibri" w:hAnsi="Arial" w:cs="Arial"/>
          <w:b/>
          <w:sz w:val="36"/>
          <w:szCs w:val="36"/>
        </w:rPr>
      </w:pPr>
      <w:r>
        <w:rPr>
          <w:rFonts w:ascii="Arial" w:eastAsia="Calibri" w:hAnsi="Arial" w:cs="Arial"/>
          <w:b/>
          <w:sz w:val="36"/>
          <w:szCs w:val="36"/>
        </w:rPr>
        <w:t>2</w:t>
      </w:r>
      <w:r w:rsidR="00D42F24">
        <w:rPr>
          <w:rFonts w:ascii="Arial" w:eastAsia="Calibri" w:hAnsi="Arial" w:cs="Arial"/>
          <w:b/>
          <w:sz w:val="36"/>
          <w:szCs w:val="36"/>
        </w:rPr>
        <w:t>4</w:t>
      </w:r>
      <w:r>
        <w:rPr>
          <w:rFonts w:ascii="Arial" w:eastAsia="Calibri" w:hAnsi="Arial" w:cs="Arial"/>
          <w:b/>
          <w:sz w:val="36"/>
          <w:szCs w:val="36"/>
        </w:rPr>
        <w:t xml:space="preserve"> </w:t>
      </w:r>
      <w:proofErr w:type="gramStart"/>
      <w:r>
        <w:rPr>
          <w:rFonts w:ascii="Arial" w:eastAsia="Calibri" w:hAnsi="Arial" w:cs="Arial"/>
          <w:b/>
          <w:sz w:val="36"/>
          <w:szCs w:val="36"/>
        </w:rPr>
        <w:t>February,</w:t>
      </w:r>
      <w:proofErr w:type="gramEnd"/>
      <w:r w:rsidR="002D2414">
        <w:rPr>
          <w:rFonts w:ascii="Arial" w:eastAsia="Calibri" w:hAnsi="Arial" w:cs="Arial"/>
          <w:b/>
          <w:sz w:val="36"/>
          <w:szCs w:val="36"/>
        </w:rPr>
        <w:t xml:space="preserve"> 202</w:t>
      </w:r>
      <w:r>
        <w:rPr>
          <w:rFonts w:ascii="Arial" w:eastAsia="Calibri" w:hAnsi="Arial" w:cs="Arial"/>
          <w:b/>
          <w:sz w:val="36"/>
          <w:szCs w:val="36"/>
        </w:rPr>
        <w:t>3</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78CF2000" w14:textId="415AB1C0"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w:t>
      </w:r>
      <w:r w:rsidR="00A53690">
        <w:rPr>
          <w:rFonts w:ascii="Arial" w:hAnsi="Arial" w:cs="Arial"/>
        </w:rPr>
        <w:t xml:space="preserve"> </w:t>
      </w:r>
      <w:r w:rsidR="00DE2FA2">
        <w:rPr>
          <w:rFonts w:ascii="Arial" w:hAnsi="Arial" w:cs="Arial"/>
        </w:rPr>
        <w:t xml:space="preserve">build on our already best </w:t>
      </w:r>
      <w:r w:rsidR="00A53690">
        <w:rPr>
          <w:rFonts w:ascii="Arial" w:hAnsi="Arial" w:cs="Arial"/>
        </w:rPr>
        <w:t>in class Growth Hub offer for Oxfordshire</w:t>
      </w:r>
      <w:r w:rsidR="00DE2FA2">
        <w:rPr>
          <w:rFonts w:ascii="Arial" w:hAnsi="Arial" w:cs="Arial"/>
        </w:rPr>
        <w:t xml:space="preserve"> SME’s. </w:t>
      </w:r>
      <w:r w:rsidR="00592914">
        <w:rPr>
          <w:rFonts w:ascii="Arial" w:hAnsi="Arial" w:cs="Arial"/>
        </w:rPr>
        <w:t xml:space="preserve"> </w:t>
      </w:r>
    </w:p>
    <w:p w14:paraId="3D0B8993" w14:textId="77777777" w:rsidR="00273136" w:rsidRDefault="00273136" w:rsidP="00273136">
      <w:pPr>
        <w:jc w:val="both"/>
        <w:rPr>
          <w:rFonts w:ascii="Arial" w:hAnsi="Arial" w:cs="Arial"/>
          <w:bCs/>
          <w:lang w:val="en-US"/>
        </w:rPr>
      </w:pPr>
    </w:p>
    <w:p w14:paraId="7EA9A3B1" w14:textId="2FE1EAD3"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anticipated to commence on </w:t>
      </w:r>
      <w:r w:rsidR="00D67EF8">
        <w:rPr>
          <w:rFonts w:ascii="Arial" w:hAnsi="Arial" w:cs="Arial"/>
          <w:bCs/>
          <w:lang w:val="en-US"/>
        </w:rPr>
        <w:t>1 April 202</w:t>
      </w:r>
      <w:r w:rsidR="004E23C7">
        <w:rPr>
          <w:rFonts w:ascii="Arial" w:hAnsi="Arial" w:cs="Arial"/>
          <w:bCs/>
          <w:lang w:val="en-US"/>
        </w:rPr>
        <w:t>3</w:t>
      </w:r>
      <w:r w:rsidR="007E6185">
        <w:rPr>
          <w:rFonts w:ascii="Arial" w:hAnsi="Arial" w:cs="Arial"/>
          <w:bCs/>
          <w:lang w:val="en-US"/>
        </w:rPr>
        <w:t xml:space="preserve"> </w:t>
      </w:r>
      <w:r w:rsidR="00592914">
        <w:rPr>
          <w:rFonts w:ascii="Arial" w:hAnsi="Arial" w:cs="Arial"/>
          <w:bCs/>
          <w:lang w:val="en-US"/>
        </w:rPr>
        <w:t xml:space="preserve">and be complete by the </w:t>
      </w:r>
      <w:r w:rsidR="004E23C7">
        <w:rPr>
          <w:rFonts w:ascii="Arial" w:hAnsi="Arial" w:cs="Arial"/>
          <w:bCs/>
          <w:lang w:val="en-US"/>
        </w:rPr>
        <w:t xml:space="preserve">31 March </w:t>
      </w:r>
      <w:r w:rsidR="001E3A26">
        <w:rPr>
          <w:rFonts w:ascii="Arial" w:hAnsi="Arial" w:cs="Arial"/>
          <w:bCs/>
          <w:lang w:val="en-US"/>
        </w:rPr>
        <w:t>202</w:t>
      </w:r>
      <w:r w:rsidR="004E23C7">
        <w:rPr>
          <w:rFonts w:ascii="Arial" w:hAnsi="Arial" w:cs="Arial"/>
          <w:bCs/>
          <w:lang w:val="en-US"/>
        </w:rPr>
        <w:t>5</w:t>
      </w:r>
      <w:r w:rsidR="00D42F24">
        <w:rPr>
          <w:rFonts w:ascii="Arial" w:hAnsi="Arial" w:cs="Arial"/>
          <w:bCs/>
          <w:lang w:val="en-US"/>
        </w:rPr>
        <w:t>.</w:t>
      </w:r>
    </w:p>
    <w:p w14:paraId="0702B46E" w14:textId="37CAC407" w:rsidR="00F22850" w:rsidRDefault="00F22850" w:rsidP="35441EC0">
      <w:pPr>
        <w:spacing w:after="120"/>
        <w:ind w:left="540" w:hanging="540"/>
        <w:jc w:val="both"/>
        <w:rPr>
          <w:rFonts w:ascii="Arial" w:hAnsi="Arial" w:cs="Arial"/>
          <w:lang w:val="en-US"/>
        </w:rPr>
      </w:pPr>
    </w:p>
    <w:p w14:paraId="02363E12" w14:textId="4704BA44" w:rsidR="00C85FA8" w:rsidRDefault="00C85FA8" w:rsidP="35441EC0">
      <w:pPr>
        <w:spacing w:after="120"/>
        <w:ind w:left="540" w:hanging="540"/>
        <w:jc w:val="both"/>
        <w:rPr>
          <w:rFonts w:ascii="Arial" w:hAnsi="Arial" w:cs="Arial"/>
          <w:lang w:val="en-US"/>
        </w:rPr>
      </w:pPr>
      <w:r w:rsidRPr="35441EC0">
        <w:rPr>
          <w:rFonts w:ascii="Arial" w:hAnsi="Arial" w:cs="Arial"/>
          <w:lang w:val="en-US"/>
        </w:rPr>
        <w:t>2.</w:t>
      </w:r>
      <w:r w:rsidR="00D67EF8">
        <w:rPr>
          <w:rFonts w:ascii="Arial" w:hAnsi="Arial" w:cs="Arial"/>
          <w:lang w:val="en-US"/>
        </w:rPr>
        <w:t>3</w:t>
      </w:r>
      <w:r w:rsidRPr="35441EC0">
        <w:rPr>
          <w:rFonts w:ascii="Arial" w:hAnsi="Arial" w:cs="Arial"/>
          <w:lang w:val="en-US"/>
        </w:rPr>
        <w:t xml:space="preserve">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1C26E042" w14:textId="24BA339C" w:rsidR="00D73A8C" w:rsidRDefault="00BF0807" w:rsidP="00D73A8C">
      <w:pPr>
        <w:spacing w:after="120"/>
        <w:ind w:left="567"/>
        <w:jc w:val="both"/>
        <w:rPr>
          <w:rFonts w:ascii="Arial" w:hAnsi="Arial" w:cs="Arial"/>
        </w:rPr>
      </w:pPr>
      <w:bookmarkStart w:id="0" w:name="_Hlk7678755"/>
      <w:r w:rsidRPr="35441EC0">
        <w:rPr>
          <w:rFonts w:ascii="Arial" w:hAnsi="Arial" w:cs="Arial"/>
        </w:rPr>
        <w:t>Please e-mail any question(s) regarding this document and/or the RFQ process to</w:t>
      </w:r>
      <w:r w:rsidR="00D73A8C">
        <w:rPr>
          <w:rFonts w:ascii="Arial" w:hAnsi="Arial" w:cs="Arial"/>
        </w:rPr>
        <w:t xml:space="preserve"> </w:t>
      </w:r>
      <w:hyperlink r:id="rId12" w:history="1">
        <w:r w:rsidR="004E23C7" w:rsidRPr="00ED5CA4">
          <w:rPr>
            <w:rStyle w:val="Hyperlink"/>
            <w:rFonts w:ascii="Arial" w:hAnsi="Arial" w:cs="Arial"/>
          </w:rPr>
          <w:t>charlotte.bright@oxfordshirelep.com</w:t>
        </w:r>
      </w:hyperlink>
      <w:r w:rsidR="00DE2FA2">
        <w:rPr>
          <w:rStyle w:val="Hyperlink"/>
          <w:rFonts w:ascii="Arial" w:hAnsi="Arial" w:cs="Arial"/>
        </w:rPr>
        <w:t xml:space="preserve"> and sarah.beal@oxfordshirelep.com</w:t>
      </w:r>
    </w:p>
    <w:p w14:paraId="62FECFEC" w14:textId="72A4ED5C"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Questions and answers will be added to the OxLEP website. All questions must be received by midday </w:t>
      </w:r>
      <w:r w:rsidRPr="00D73A8C">
        <w:rPr>
          <w:rFonts w:ascii="Arial" w:hAnsi="Arial" w:cs="Arial"/>
          <w:color w:val="000000" w:themeColor="text1"/>
        </w:rPr>
        <w:t>on</w:t>
      </w:r>
      <w:r w:rsidRPr="00D73A8C">
        <w:rPr>
          <w:rFonts w:ascii="Arial" w:hAnsi="Arial" w:cs="Arial"/>
          <w:b/>
          <w:bCs/>
          <w:color w:val="000000" w:themeColor="text1"/>
        </w:rPr>
        <w:t xml:space="preserve"> </w:t>
      </w:r>
      <w:r w:rsidR="00D42F24">
        <w:rPr>
          <w:rFonts w:ascii="Arial" w:hAnsi="Arial" w:cs="Arial"/>
          <w:b/>
          <w:bCs/>
          <w:color w:val="000000" w:themeColor="text1"/>
        </w:rPr>
        <w:t>16</w:t>
      </w:r>
      <w:r w:rsidR="004E23C7">
        <w:rPr>
          <w:rFonts w:ascii="Arial" w:hAnsi="Arial" w:cs="Arial"/>
          <w:b/>
          <w:bCs/>
          <w:color w:val="000000" w:themeColor="text1"/>
        </w:rPr>
        <w:t xml:space="preserve"> February 2023</w:t>
      </w:r>
      <w:r w:rsidRPr="00D73A8C">
        <w:rPr>
          <w:rFonts w:ascii="Arial" w:hAnsi="Arial" w:cs="Arial"/>
          <w:color w:val="000000" w:themeColor="text1"/>
        </w:rPr>
        <w:t xml:space="preserve">. </w:t>
      </w:r>
      <w:r w:rsidRPr="35441EC0">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00E77B08">
      <w:pPr>
        <w:numPr>
          <w:ilvl w:val="0"/>
          <w:numId w:val="37"/>
        </w:numPr>
        <w:spacing w:after="120"/>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77777777" w:rsidR="009A6772" w:rsidRPr="00087761" w:rsidRDefault="27E6C1D6" w:rsidP="00E77B08">
      <w:pPr>
        <w:numPr>
          <w:ilvl w:val="0"/>
          <w:numId w:val="37"/>
        </w:numPr>
        <w:ind w:left="567" w:hanging="567"/>
        <w:jc w:val="both"/>
        <w:rPr>
          <w:rFonts w:ascii="Arial" w:hAnsi="Arial" w:cs="Arial"/>
        </w:rPr>
      </w:pPr>
      <w:r w:rsidRPr="00087761">
        <w:rPr>
          <w:rFonts w:ascii="Arial" w:hAnsi="Arial" w:cs="Arial"/>
        </w:rPr>
        <w:t>Please return an electronic copy of your Bid including any supporting material by e-mail to:</w:t>
      </w:r>
    </w:p>
    <w:p w14:paraId="5AEA709B" w14:textId="1FA97684" w:rsidR="004E23C7" w:rsidRPr="00087761" w:rsidRDefault="00087761" w:rsidP="27E6C1D6">
      <w:pPr>
        <w:spacing w:after="120"/>
        <w:ind w:left="567"/>
        <w:jc w:val="both"/>
        <w:rPr>
          <w:rFonts w:ascii="Arial" w:hAnsi="Arial" w:cs="Arial"/>
          <w:color w:val="000000" w:themeColor="text1"/>
        </w:rPr>
      </w:pPr>
      <w:bookmarkStart w:id="2" w:name="_Hlk7679250"/>
      <w:r w:rsidRPr="00087761">
        <w:rPr>
          <w:rFonts w:ascii="Arial" w:hAnsi="Arial" w:cs="Arial"/>
          <w:color w:val="000000" w:themeColor="text1"/>
        </w:rPr>
        <w:t>sarah.beal</w:t>
      </w:r>
      <w:hyperlink r:id="rId13" w:history="1"/>
      <w:bookmarkEnd w:id="2"/>
      <w:r w:rsidRPr="00087761">
        <w:rPr>
          <w:rFonts w:ascii="Arial" w:hAnsi="Arial" w:cs="Arial"/>
          <w:color w:val="000000" w:themeColor="text1"/>
        </w:rPr>
        <w:t>@oxfordshirelep.com a</w:t>
      </w:r>
      <w:r w:rsidR="0023489C" w:rsidRPr="00087761">
        <w:rPr>
          <w:rFonts w:ascii="Arial" w:hAnsi="Arial" w:cs="Arial"/>
          <w:color w:val="000000" w:themeColor="text1"/>
        </w:rPr>
        <w:t xml:space="preserve">nd </w:t>
      </w:r>
      <w:bookmarkStart w:id="3" w:name="_Hlk92897394"/>
      <w:r w:rsidR="004E23C7" w:rsidRPr="00087761">
        <w:rPr>
          <w:rFonts w:ascii="Arial" w:hAnsi="Arial" w:cs="Arial"/>
          <w:color w:val="000000" w:themeColor="text1"/>
        </w:rPr>
        <w:fldChar w:fldCharType="begin"/>
      </w:r>
      <w:r w:rsidR="004E23C7" w:rsidRPr="00087761">
        <w:rPr>
          <w:rFonts w:ascii="Arial" w:hAnsi="Arial" w:cs="Arial"/>
          <w:color w:val="000000" w:themeColor="text1"/>
        </w:rPr>
        <w:instrText xml:space="preserve"> HYPERLINK "mailto:charlotte.bright@oxfordshirelep.com" </w:instrText>
      </w:r>
      <w:r w:rsidR="004E23C7" w:rsidRPr="00087761">
        <w:rPr>
          <w:rFonts w:ascii="Arial" w:hAnsi="Arial" w:cs="Arial"/>
          <w:color w:val="000000" w:themeColor="text1"/>
        </w:rPr>
        <w:fldChar w:fldCharType="separate"/>
      </w:r>
      <w:r w:rsidR="004E23C7" w:rsidRPr="00087761">
        <w:rPr>
          <w:rStyle w:val="Hyperlink"/>
          <w:rFonts w:ascii="Arial" w:hAnsi="Arial" w:cs="Arial"/>
          <w:color w:val="000000" w:themeColor="text1"/>
        </w:rPr>
        <w:t>charlotte.bright@oxfordshirelep.com</w:t>
      </w:r>
      <w:r w:rsidR="004E23C7" w:rsidRPr="00087761">
        <w:rPr>
          <w:rFonts w:ascii="Arial" w:hAnsi="Arial" w:cs="Arial"/>
          <w:color w:val="000000" w:themeColor="text1"/>
        </w:rPr>
        <w:fldChar w:fldCharType="end"/>
      </w:r>
    </w:p>
    <w:bookmarkEnd w:id="3"/>
    <w:p w14:paraId="22EFB285" w14:textId="77777777" w:rsidR="00D73A8C" w:rsidRPr="00087761" w:rsidRDefault="00D73A8C" w:rsidP="27E6C1D6">
      <w:pPr>
        <w:spacing w:after="120"/>
        <w:ind w:left="567"/>
        <w:jc w:val="both"/>
        <w:rPr>
          <w:rFonts w:ascii="Arial" w:hAnsi="Arial" w:cs="Arial"/>
        </w:rPr>
      </w:pPr>
    </w:p>
    <w:bookmarkEnd w:id="1"/>
    <w:p w14:paraId="6F28C979" w14:textId="77777777" w:rsidR="00C85FA8" w:rsidRPr="009A6772" w:rsidRDefault="27E6C1D6" w:rsidP="00E77B08">
      <w:pPr>
        <w:numPr>
          <w:ilvl w:val="0"/>
          <w:numId w:val="37"/>
        </w:numPr>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6057E53F" w:rsidR="00C85FA8" w:rsidRDefault="27E6C1D6" w:rsidP="00E77B08">
      <w:pPr>
        <w:numPr>
          <w:ilvl w:val="0"/>
          <w:numId w:val="37"/>
        </w:numPr>
        <w:spacing w:after="120"/>
        <w:ind w:left="567" w:hanging="567"/>
        <w:jc w:val="both"/>
        <w:rPr>
          <w:rFonts w:ascii="Arial" w:hAnsi="Arial" w:cs="Arial"/>
        </w:rPr>
      </w:pPr>
      <w:r w:rsidRPr="27E6C1D6">
        <w:rPr>
          <w:rFonts w:ascii="Arial" w:hAnsi="Arial" w:cs="Arial"/>
        </w:rPr>
        <w:t xml:space="preserve">Failure to submit your Bid by the closing time and date </w:t>
      </w:r>
      <w:r w:rsidR="00D67EF8">
        <w:rPr>
          <w:rFonts w:ascii="Arial" w:hAnsi="Arial" w:cs="Arial"/>
        </w:rPr>
        <w:t xml:space="preserve">will </w:t>
      </w:r>
      <w:r w:rsidRPr="27E6C1D6">
        <w:rPr>
          <w:rFonts w:ascii="Arial" w:hAnsi="Arial" w:cs="Arial"/>
        </w:rPr>
        <w:t>result in your Bid not being evaluated.</w:t>
      </w:r>
    </w:p>
    <w:p w14:paraId="23267299" w14:textId="77777777" w:rsidR="00345127" w:rsidRDefault="00345127" w:rsidP="00282D6A">
      <w:pPr>
        <w:pStyle w:val="ListParagraph"/>
        <w:spacing w:after="120"/>
        <w:rPr>
          <w:rFonts w:ascii="Arial" w:hAnsi="Arial" w:cs="Arial"/>
          <w:bCs/>
        </w:rPr>
      </w:pPr>
    </w:p>
    <w:p w14:paraId="1BEF866B" w14:textId="3ED3906D" w:rsidR="008616A8" w:rsidRPr="00D67EF8" w:rsidRDefault="27E6C1D6" w:rsidP="00D67EF8">
      <w:pPr>
        <w:numPr>
          <w:ilvl w:val="0"/>
          <w:numId w:val="37"/>
        </w:numPr>
        <w:spacing w:after="120"/>
        <w:ind w:left="567" w:hanging="567"/>
        <w:jc w:val="both"/>
        <w:rPr>
          <w:rFonts w:ascii="Arial" w:hAnsi="Arial" w:cs="Arial"/>
          <w:bCs/>
        </w:rPr>
      </w:pPr>
      <w:r w:rsidRPr="00D67EF8">
        <w:rPr>
          <w:rFonts w:ascii="Arial" w:hAnsi="Arial" w:cs="Arial"/>
        </w:rPr>
        <w:t>Bids must remain valid and open for acceptance for three months from the closing date for return of the RFQ.</w:t>
      </w: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35F18E7C"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0EF3F2FB" w14:textId="77777777" w:rsidR="00273136" w:rsidRDefault="00273136" w:rsidP="00273136">
      <w:pPr>
        <w:tabs>
          <w:tab w:val="left" w:pos="567"/>
        </w:tabs>
        <w:ind w:left="1134" w:hanging="1134"/>
        <w:jc w:val="both"/>
        <w:rPr>
          <w:rFonts w:ascii="Arial" w:hAnsi="Arial" w:cs="Arial"/>
        </w:rPr>
      </w:pPr>
      <w:r>
        <w:rPr>
          <w:rFonts w:ascii="Arial" w:hAnsi="Arial" w:cs="Arial"/>
        </w:rPr>
        <w:lastRenderedPageBreak/>
        <w:tab/>
        <w:t xml:space="preserve">criteria. </w:t>
      </w:r>
    </w:p>
    <w:p w14:paraId="3FBD490C" w14:textId="77777777" w:rsidR="00273136" w:rsidRDefault="00273136" w:rsidP="00273136">
      <w:pPr>
        <w:tabs>
          <w:tab w:val="left" w:pos="567"/>
        </w:tabs>
        <w:ind w:left="1134" w:hanging="1134"/>
        <w:jc w:val="both"/>
        <w:rPr>
          <w:rFonts w:ascii="Arial" w:hAnsi="Arial" w:cs="Arial"/>
        </w:rPr>
      </w:pPr>
    </w:p>
    <w:p w14:paraId="5AE3E215" w14:textId="248CEC1D"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7365259A"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A608D52" w14:textId="77777777" w:rsidR="00273136" w:rsidRDefault="00273136" w:rsidP="00273136">
      <w:pPr>
        <w:tabs>
          <w:tab w:val="left" w:pos="1260"/>
        </w:tabs>
        <w:ind w:left="540"/>
        <w:jc w:val="both"/>
        <w:rPr>
          <w:rFonts w:ascii="Arial" w:hAnsi="Arial" w:cs="Arial"/>
          <w:u w:val="single"/>
        </w:rPr>
      </w:pPr>
    </w:p>
    <w:p w14:paraId="351A2662"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73F3BCB"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7802B9CA" w14:textId="77777777" w:rsidTr="00592914">
        <w:tc>
          <w:tcPr>
            <w:tcW w:w="1526" w:type="dxa"/>
            <w:shd w:val="clear" w:color="auto" w:fill="auto"/>
          </w:tcPr>
          <w:p w14:paraId="5FE5AB71" w14:textId="77777777" w:rsidR="00273136" w:rsidRPr="00EF2909" w:rsidRDefault="00273136" w:rsidP="00592914">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8EEFFF2" w14:textId="77777777" w:rsidR="00273136" w:rsidRPr="00EF2909" w:rsidRDefault="00273136" w:rsidP="00592914">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3DD9DFC" w14:textId="77777777" w:rsidR="00273136" w:rsidRPr="00EF2909" w:rsidRDefault="00273136" w:rsidP="00592914">
            <w:pPr>
              <w:tabs>
                <w:tab w:val="left" w:pos="567"/>
              </w:tabs>
              <w:jc w:val="both"/>
              <w:rPr>
                <w:rFonts w:ascii="Arial" w:hAnsi="Arial" w:cs="Arial"/>
              </w:rPr>
            </w:pPr>
            <w:r w:rsidRPr="00EF2909">
              <w:rPr>
                <w:rFonts w:ascii="Arial" w:hAnsi="Arial" w:cs="Arial"/>
              </w:rPr>
              <w:t>Weighting %</w:t>
            </w:r>
          </w:p>
        </w:tc>
      </w:tr>
      <w:tr w:rsidR="00273136" w:rsidRPr="00EF2909" w14:paraId="145048FC" w14:textId="77777777" w:rsidTr="00592914">
        <w:tc>
          <w:tcPr>
            <w:tcW w:w="1526" w:type="dxa"/>
            <w:shd w:val="clear" w:color="auto" w:fill="auto"/>
          </w:tcPr>
          <w:p w14:paraId="1B9E7425" w14:textId="77777777" w:rsidR="00273136" w:rsidRPr="00EF2909" w:rsidRDefault="00273136" w:rsidP="00592914">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28DA695D" w14:textId="77777777" w:rsidR="00273136" w:rsidRPr="00EF2909" w:rsidRDefault="00273136" w:rsidP="00592914">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5E08D7EB" w14:textId="77777777" w:rsidR="00273136" w:rsidRPr="00EF2909" w:rsidRDefault="00273136" w:rsidP="00592914">
            <w:pPr>
              <w:tabs>
                <w:tab w:val="left" w:pos="567"/>
              </w:tabs>
              <w:jc w:val="both"/>
              <w:rPr>
                <w:rFonts w:ascii="Arial" w:hAnsi="Arial" w:cs="Arial"/>
              </w:rPr>
            </w:pPr>
            <w:r w:rsidRPr="00EF2909">
              <w:rPr>
                <w:rFonts w:ascii="Arial" w:hAnsi="Arial" w:cs="Arial"/>
              </w:rPr>
              <w:t>Information Only</w:t>
            </w:r>
          </w:p>
        </w:tc>
      </w:tr>
      <w:tr w:rsidR="00273136" w:rsidRPr="00EF2909" w14:paraId="1A952E7B" w14:textId="77777777" w:rsidTr="00592914">
        <w:tc>
          <w:tcPr>
            <w:tcW w:w="1526" w:type="dxa"/>
            <w:shd w:val="clear" w:color="auto" w:fill="auto"/>
          </w:tcPr>
          <w:p w14:paraId="670CB3A0" w14:textId="77777777" w:rsidR="00273136" w:rsidRPr="00EF2909" w:rsidRDefault="00273136" w:rsidP="00592914">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6D53F749" w14:textId="77777777" w:rsidR="00273136" w:rsidRPr="00EF2909" w:rsidRDefault="00273136" w:rsidP="00592914">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9429684"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DE2D4C0" w14:textId="77777777" w:rsidTr="00592914">
        <w:tc>
          <w:tcPr>
            <w:tcW w:w="1526" w:type="dxa"/>
            <w:shd w:val="clear" w:color="auto" w:fill="auto"/>
          </w:tcPr>
          <w:p w14:paraId="6824E711" w14:textId="77777777" w:rsidR="00273136" w:rsidRPr="00EF2909" w:rsidRDefault="00273136" w:rsidP="00592914">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AC174D4" w14:textId="77777777" w:rsidR="00273136" w:rsidRPr="00EF2909" w:rsidRDefault="00273136" w:rsidP="00592914">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AABDA4F"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259FB78" w14:textId="77777777" w:rsidTr="00592914">
        <w:tc>
          <w:tcPr>
            <w:tcW w:w="1526" w:type="dxa"/>
            <w:shd w:val="clear" w:color="auto" w:fill="auto"/>
          </w:tcPr>
          <w:p w14:paraId="1208B19B" w14:textId="77777777" w:rsidR="00273136" w:rsidRPr="00EF2909" w:rsidRDefault="00273136" w:rsidP="00592914">
            <w:pPr>
              <w:tabs>
                <w:tab w:val="left" w:pos="567"/>
              </w:tabs>
              <w:jc w:val="both"/>
              <w:rPr>
                <w:rFonts w:ascii="Arial" w:hAnsi="Arial" w:cs="Arial"/>
              </w:rPr>
            </w:pPr>
            <w:r>
              <w:rPr>
                <w:rFonts w:ascii="Arial" w:hAnsi="Arial" w:cs="Arial"/>
              </w:rPr>
              <w:t>A4.1</w:t>
            </w:r>
          </w:p>
        </w:tc>
        <w:tc>
          <w:tcPr>
            <w:tcW w:w="3736" w:type="dxa"/>
            <w:shd w:val="clear" w:color="auto" w:fill="auto"/>
          </w:tcPr>
          <w:p w14:paraId="72923157" w14:textId="77777777" w:rsidR="00273136" w:rsidRPr="00EF2909" w:rsidRDefault="00273136" w:rsidP="00592914">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D7BD2FC" w14:textId="77777777" w:rsidR="00273136" w:rsidRPr="00EF2909" w:rsidRDefault="00273136" w:rsidP="00592914">
            <w:pPr>
              <w:tabs>
                <w:tab w:val="left" w:pos="567"/>
              </w:tabs>
              <w:jc w:val="both"/>
              <w:rPr>
                <w:rFonts w:ascii="Arial" w:hAnsi="Arial" w:cs="Arial"/>
              </w:rPr>
            </w:pPr>
            <w:r w:rsidRPr="00EF2909">
              <w:rPr>
                <w:rFonts w:ascii="Arial" w:hAnsi="Arial" w:cs="Arial"/>
              </w:rPr>
              <w:t>Pass/Fail</w:t>
            </w:r>
          </w:p>
        </w:tc>
      </w:tr>
      <w:tr w:rsidR="00273136" w:rsidRPr="00EF2909" w14:paraId="5160D29D" w14:textId="77777777" w:rsidTr="00592914">
        <w:tc>
          <w:tcPr>
            <w:tcW w:w="1526" w:type="dxa"/>
            <w:shd w:val="clear" w:color="auto" w:fill="auto"/>
          </w:tcPr>
          <w:p w14:paraId="1110F00E" w14:textId="77777777" w:rsidR="00273136" w:rsidRDefault="00273136" w:rsidP="00592914">
            <w:pPr>
              <w:tabs>
                <w:tab w:val="left" w:pos="567"/>
              </w:tabs>
              <w:jc w:val="both"/>
              <w:rPr>
                <w:rFonts w:ascii="Arial" w:hAnsi="Arial" w:cs="Arial"/>
              </w:rPr>
            </w:pPr>
            <w:r>
              <w:rPr>
                <w:rFonts w:ascii="Arial" w:hAnsi="Arial" w:cs="Arial"/>
              </w:rPr>
              <w:t>A4.2</w:t>
            </w:r>
          </w:p>
        </w:tc>
        <w:tc>
          <w:tcPr>
            <w:tcW w:w="3736" w:type="dxa"/>
            <w:shd w:val="clear" w:color="auto" w:fill="auto"/>
          </w:tcPr>
          <w:p w14:paraId="51D60B2C" w14:textId="77777777" w:rsidR="00273136" w:rsidRPr="00EF2909" w:rsidRDefault="00273136" w:rsidP="00592914">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1B7778C5" w14:textId="77777777" w:rsidR="00273136" w:rsidRDefault="00273136" w:rsidP="00592914">
            <w:r w:rsidRPr="0058127F">
              <w:rPr>
                <w:rFonts w:ascii="Arial" w:hAnsi="Arial" w:cs="Arial"/>
              </w:rPr>
              <w:t>Pass/Fail</w:t>
            </w:r>
          </w:p>
        </w:tc>
      </w:tr>
      <w:tr w:rsidR="00273136" w:rsidRPr="00EF2909" w14:paraId="3E8C1081" w14:textId="77777777" w:rsidTr="00592914">
        <w:tc>
          <w:tcPr>
            <w:tcW w:w="1526" w:type="dxa"/>
            <w:shd w:val="clear" w:color="auto" w:fill="auto"/>
          </w:tcPr>
          <w:p w14:paraId="0A7CC1F5" w14:textId="77777777" w:rsidR="00273136" w:rsidRDefault="00273136" w:rsidP="00592914">
            <w:pPr>
              <w:tabs>
                <w:tab w:val="left" w:pos="567"/>
              </w:tabs>
              <w:jc w:val="both"/>
              <w:rPr>
                <w:rFonts w:ascii="Arial" w:hAnsi="Arial" w:cs="Arial"/>
              </w:rPr>
            </w:pPr>
            <w:r>
              <w:rPr>
                <w:rFonts w:ascii="Arial" w:hAnsi="Arial" w:cs="Arial"/>
              </w:rPr>
              <w:t>A4.3</w:t>
            </w:r>
          </w:p>
        </w:tc>
        <w:tc>
          <w:tcPr>
            <w:tcW w:w="3736" w:type="dxa"/>
            <w:shd w:val="clear" w:color="auto" w:fill="auto"/>
          </w:tcPr>
          <w:p w14:paraId="6F297D36" w14:textId="77777777" w:rsidR="00273136" w:rsidRPr="00EF2909" w:rsidRDefault="00273136" w:rsidP="00592914">
            <w:pPr>
              <w:tabs>
                <w:tab w:val="left" w:pos="567"/>
              </w:tabs>
              <w:jc w:val="both"/>
              <w:rPr>
                <w:rFonts w:ascii="Arial" w:hAnsi="Arial" w:cs="Arial"/>
              </w:rPr>
            </w:pPr>
            <w:r>
              <w:rPr>
                <w:rFonts w:ascii="Arial" w:hAnsi="Arial" w:cs="Arial"/>
              </w:rPr>
              <w:t>Safeguarding</w:t>
            </w:r>
          </w:p>
        </w:tc>
        <w:tc>
          <w:tcPr>
            <w:tcW w:w="2890" w:type="dxa"/>
            <w:shd w:val="clear" w:color="auto" w:fill="auto"/>
          </w:tcPr>
          <w:p w14:paraId="25B57D13" w14:textId="77777777" w:rsidR="00273136" w:rsidRDefault="00273136" w:rsidP="00592914">
            <w:r w:rsidRPr="0058127F">
              <w:rPr>
                <w:rFonts w:ascii="Arial" w:hAnsi="Arial" w:cs="Arial"/>
              </w:rPr>
              <w:t>Pass/Fail</w:t>
            </w:r>
          </w:p>
        </w:tc>
      </w:tr>
      <w:tr w:rsidR="00273136" w:rsidRPr="00EF2909" w14:paraId="54623577" w14:textId="77777777" w:rsidTr="00592914">
        <w:tc>
          <w:tcPr>
            <w:tcW w:w="1526" w:type="dxa"/>
            <w:shd w:val="clear" w:color="auto" w:fill="auto"/>
          </w:tcPr>
          <w:p w14:paraId="1E61ED19" w14:textId="77777777" w:rsidR="00273136" w:rsidRDefault="00273136" w:rsidP="00592914">
            <w:pPr>
              <w:tabs>
                <w:tab w:val="left" w:pos="567"/>
              </w:tabs>
              <w:jc w:val="both"/>
              <w:rPr>
                <w:rFonts w:ascii="Arial" w:hAnsi="Arial" w:cs="Arial"/>
              </w:rPr>
            </w:pPr>
            <w:r>
              <w:rPr>
                <w:rFonts w:ascii="Arial" w:hAnsi="Arial" w:cs="Arial"/>
              </w:rPr>
              <w:t>A4.4</w:t>
            </w:r>
          </w:p>
        </w:tc>
        <w:tc>
          <w:tcPr>
            <w:tcW w:w="3736" w:type="dxa"/>
            <w:shd w:val="clear" w:color="auto" w:fill="auto"/>
          </w:tcPr>
          <w:p w14:paraId="2DD18F75" w14:textId="77777777" w:rsidR="00273136" w:rsidRDefault="00273136" w:rsidP="00592914">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5B7937E5" w14:textId="77777777" w:rsidR="00273136" w:rsidRDefault="00273136" w:rsidP="00592914">
            <w:r w:rsidRPr="0058127F">
              <w:rPr>
                <w:rFonts w:ascii="Arial" w:hAnsi="Arial" w:cs="Arial"/>
              </w:rPr>
              <w:t>Pass/Fail</w:t>
            </w:r>
          </w:p>
        </w:tc>
      </w:tr>
      <w:tr w:rsidR="00273136" w:rsidRPr="00EF2909" w14:paraId="5C2FE13E" w14:textId="77777777" w:rsidTr="00592914">
        <w:tc>
          <w:tcPr>
            <w:tcW w:w="1526" w:type="dxa"/>
            <w:shd w:val="clear" w:color="auto" w:fill="auto"/>
          </w:tcPr>
          <w:p w14:paraId="56A9F7F0" w14:textId="77777777" w:rsidR="00273136" w:rsidRDefault="00273136" w:rsidP="00592914">
            <w:pPr>
              <w:tabs>
                <w:tab w:val="left" w:pos="567"/>
              </w:tabs>
              <w:jc w:val="both"/>
              <w:rPr>
                <w:rFonts w:ascii="Arial" w:hAnsi="Arial" w:cs="Arial"/>
              </w:rPr>
            </w:pPr>
            <w:r>
              <w:rPr>
                <w:rFonts w:ascii="Arial" w:hAnsi="Arial" w:cs="Arial"/>
              </w:rPr>
              <w:t>A4.5</w:t>
            </w:r>
          </w:p>
        </w:tc>
        <w:tc>
          <w:tcPr>
            <w:tcW w:w="3736" w:type="dxa"/>
            <w:shd w:val="clear" w:color="auto" w:fill="auto"/>
          </w:tcPr>
          <w:p w14:paraId="519986A2" w14:textId="77777777" w:rsidR="00273136" w:rsidRPr="00EF2909" w:rsidRDefault="00273136" w:rsidP="00592914">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09CEC388" w14:textId="77777777" w:rsidR="00273136" w:rsidRDefault="00273136" w:rsidP="00592914">
            <w:r w:rsidRPr="0058127F">
              <w:rPr>
                <w:rFonts w:ascii="Arial" w:hAnsi="Arial" w:cs="Arial"/>
              </w:rPr>
              <w:t>Pass/Fail</w:t>
            </w:r>
          </w:p>
        </w:tc>
      </w:tr>
      <w:tr w:rsidR="00273136" w:rsidRPr="00EF2909" w14:paraId="1B6459D0" w14:textId="77777777" w:rsidTr="00592914">
        <w:tc>
          <w:tcPr>
            <w:tcW w:w="1526" w:type="dxa"/>
            <w:shd w:val="clear" w:color="auto" w:fill="auto"/>
          </w:tcPr>
          <w:p w14:paraId="33E0E124" w14:textId="77777777" w:rsidR="00273136" w:rsidRDefault="00273136" w:rsidP="00592914">
            <w:pPr>
              <w:tabs>
                <w:tab w:val="left" w:pos="567"/>
              </w:tabs>
              <w:jc w:val="both"/>
              <w:rPr>
                <w:rFonts w:ascii="Arial" w:hAnsi="Arial" w:cs="Arial"/>
              </w:rPr>
            </w:pPr>
            <w:r>
              <w:rPr>
                <w:rFonts w:ascii="Arial" w:hAnsi="Arial" w:cs="Arial"/>
              </w:rPr>
              <w:t>A4.6</w:t>
            </w:r>
          </w:p>
        </w:tc>
        <w:tc>
          <w:tcPr>
            <w:tcW w:w="3736" w:type="dxa"/>
            <w:shd w:val="clear" w:color="auto" w:fill="auto"/>
          </w:tcPr>
          <w:p w14:paraId="5529DED8" w14:textId="77777777" w:rsidR="00273136" w:rsidRDefault="00273136" w:rsidP="00592914">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4256EA39" w14:textId="77777777" w:rsidR="00273136" w:rsidRPr="0058127F" w:rsidRDefault="00273136" w:rsidP="00592914">
            <w:pPr>
              <w:rPr>
                <w:rFonts w:ascii="Arial" w:hAnsi="Arial" w:cs="Arial"/>
              </w:rPr>
            </w:pPr>
            <w:r>
              <w:rPr>
                <w:rFonts w:ascii="Arial" w:hAnsi="Arial" w:cs="Arial"/>
              </w:rPr>
              <w:t>Pass/Fail</w:t>
            </w:r>
          </w:p>
        </w:tc>
      </w:tr>
      <w:tr w:rsidR="00273136" w:rsidRPr="00EF2909" w14:paraId="33423636" w14:textId="77777777" w:rsidTr="00592914">
        <w:tc>
          <w:tcPr>
            <w:tcW w:w="1526" w:type="dxa"/>
            <w:shd w:val="clear" w:color="auto" w:fill="auto"/>
          </w:tcPr>
          <w:p w14:paraId="73D63084" w14:textId="77777777" w:rsidR="00273136" w:rsidRPr="00EF2909" w:rsidRDefault="00273136" w:rsidP="00592914">
            <w:pPr>
              <w:tabs>
                <w:tab w:val="left" w:pos="567"/>
              </w:tabs>
              <w:jc w:val="both"/>
              <w:rPr>
                <w:rFonts w:ascii="Arial" w:hAnsi="Arial" w:cs="Arial"/>
              </w:rPr>
            </w:pPr>
            <w:r>
              <w:rPr>
                <w:rFonts w:ascii="Arial" w:hAnsi="Arial" w:cs="Arial"/>
              </w:rPr>
              <w:t>A5</w:t>
            </w:r>
          </w:p>
        </w:tc>
        <w:tc>
          <w:tcPr>
            <w:tcW w:w="3736" w:type="dxa"/>
            <w:shd w:val="clear" w:color="auto" w:fill="auto"/>
          </w:tcPr>
          <w:p w14:paraId="7B101B61" w14:textId="77777777" w:rsidR="00273136" w:rsidRPr="00EF2909" w:rsidRDefault="00273136" w:rsidP="00592914">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33F759F1" w14:textId="77777777" w:rsidR="00273136" w:rsidRPr="00EF2909" w:rsidRDefault="00273136" w:rsidP="00592914">
            <w:pPr>
              <w:tabs>
                <w:tab w:val="left" w:pos="567"/>
              </w:tabs>
              <w:jc w:val="both"/>
              <w:rPr>
                <w:rFonts w:ascii="Arial" w:hAnsi="Arial" w:cs="Arial"/>
              </w:rPr>
            </w:pPr>
            <w:r>
              <w:rPr>
                <w:rFonts w:ascii="Arial" w:hAnsi="Arial" w:cs="Arial"/>
              </w:rPr>
              <w:t>Information Only</w:t>
            </w:r>
          </w:p>
        </w:tc>
      </w:tr>
    </w:tbl>
    <w:p w14:paraId="0E269049" w14:textId="77777777" w:rsidR="00273136" w:rsidRDefault="00273136" w:rsidP="00273136">
      <w:pPr>
        <w:tabs>
          <w:tab w:val="left" w:pos="0"/>
        </w:tabs>
        <w:ind w:left="567"/>
        <w:jc w:val="both"/>
        <w:rPr>
          <w:rFonts w:ascii="Arial" w:hAnsi="Arial" w:cs="Arial"/>
        </w:rPr>
      </w:pPr>
    </w:p>
    <w:p w14:paraId="7879EBC0" w14:textId="46B352C5"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78561D88" w14:textId="77777777" w:rsidR="00273136" w:rsidRDefault="00273136" w:rsidP="00273136">
      <w:pPr>
        <w:tabs>
          <w:tab w:val="left" w:pos="567"/>
        </w:tabs>
        <w:ind w:left="1134" w:hanging="1134"/>
        <w:jc w:val="both"/>
        <w:rPr>
          <w:rFonts w:ascii="Arial" w:hAnsi="Arial" w:cs="Arial"/>
        </w:rPr>
      </w:pPr>
    </w:p>
    <w:p w14:paraId="1AB7E31E" w14:textId="4A74B1EB"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1B90C15B"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B56702A" w14:textId="77777777" w:rsidR="00273136" w:rsidRDefault="00273136" w:rsidP="00273136">
      <w:pPr>
        <w:tabs>
          <w:tab w:val="left" w:pos="567"/>
        </w:tabs>
        <w:ind w:left="1134" w:hanging="1134"/>
        <w:jc w:val="both"/>
        <w:rPr>
          <w:rFonts w:ascii="Arial" w:hAnsi="Arial" w:cs="Arial"/>
        </w:rPr>
      </w:pPr>
    </w:p>
    <w:p w14:paraId="5E19C642"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1DD7CB5D"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7AA16C26" w14:textId="77777777" w:rsidR="00273136" w:rsidRPr="00A76C7B" w:rsidRDefault="00273136" w:rsidP="00273136">
      <w:pPr>
        <w:ind w:left="207" w:firstLine="513"/>
        <w:jc w:val="both"/>
        <w:rPr>
          <w:rFonts w:ascii="Arial" w:hAnsi="Arial" w:cs="Arial"/>
        </w:rPr>
      </w:pPr>
    </w:p>
    <w:p w14:paraId="1DBEE4F1"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3F61C432"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54"/>
        <w:gridCol w:w="2330"/>
        <w:gridCol w:w="1454"/>
        <w:gridCol w:w="966"/>
      </w:tblGrid>
      <w:tr w:rsidR="00BB177D" w:rsidRPr="007350C6" w14:paraId="57E19990" w14:textId="5333BA05" w:rsidTr="00BB177D">
        <w:tc>
          <w:tcPr>
            <w:tcW w:w="2316" w:type="dxa"/>
          </w:tcPr>
          <w:p w14:paraId="24B0996B" w14:textId="77777777" w:rsidR="00BB177D" w:rsidRPr="002E2824" w:rsidRDefault="00BB177D" w:rsidP="00592914">
            <w:pPr>
              <w:tabs>
                <w:tab w:val="left" w:pos="1260"/>
              </w:tabs>
              <w:jc w:val="both"/>
              <w:rPr>
                <w:rFonts w:ascii="Arial" w:hAnsi="Arial" w:cs="Arial"/>
                <w:b/>
              </w:rPr>
            </w:pPr>
            <w:r w:rsidRPr="002E2824">
              <w:rPr>
                <w:rFonts w:ascii="Arial" w:hAnsi="Arial" w:cs="Arial"/>
                <w:b/>
              </w:rPr>
              <w:t>Criteria</w:t>
            </w:r>
          </w:p>
        </w:tc>
        <w:tc>
          <w:tcPr>
            <w:tcW w:w="1454" w:type="dxa"/>
          </w:tcPr>
          <w:p w14:paraId="25FA5CE3"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330" w:type="dxa"/>
            <w:shd w:val="clear" w:color="auto" w:fill="auto"/>
          </w:tcPr>
          <w:p w14:paraId="10CA4117" w14:textId="77777777" w:rsidR="00BB177D" w:rsidRPr="002E2824" w:rsidRDefault="00BB177D" w:rsidP="00592914">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454" w:type="dxa"/>
            <w:shd w:val="clear" w:color="auto" w:fill="auto"/>
          </w:tcPr>
          <w:p w14:paraId="3A2FD3EA"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966" w:type="dxa"/>
          </w:tcPr>
          <w:p w14:paraId="02742896" w14:textId="3842928C" w:rsidR="00BB177D" w:rsidRPr="00502EEF" w:rsidRDefault="00BB177D" w:rsidP="00592914">
            <w:pPr>
              <w:tabs>
                <w:tab w:val="left" w:pos="1260"/>
              </w:tabs>
              <w:jc w:val="center"/>
              <w:rPr>
                <w:rFonts w:ascii="Arial" w:hAnsi="Arial" w:cs="Arial"/>
                <w:b/>
              </w:rPr>
            </w:pPr>
            <w:r>
              <w:rPr>
                <w:rFonts w:ascii="Arial" w:hAnsi="Arial" w:cs="Arial"/>
                <w:b/>
              </w:rPr>
              <w:t>Max score</w:t>
            </w:r>
          </w:p>
        </w:tc>
      </w:tr>
      <w:tr w:rsidR="00BB177D" w:rsidRPr="00A61393" w14:paraId="3BEE426A" w14:textId="3D45C302" w:rsidTr="00BB177D">
        <w:tc>
          <w:tcPr>
            <w:tcW w:w="2316" w:type="dxa"/>
          </w:tcPr>
          <w:p w14:paraId="04CD1630" w14:textId="77777777" w:rsidR="00BB177D" w:rsidRPr="00A61393" w:rsidRDefault="00BB177D" w:rsidP="00592914">
            <w:pPr>
              <w:tabs>
                <w:tab w:val="left" w:pos="1260"/>
              </w:tabs>
              <w:jc w:val="both"/>
              <w:rPr>
                <w:rFonts w:ascii="Arial" w:hAnsi="Arial" w:cs="Arial"/>
              </w:rPr>
            </w:pPr>
            <w:r w:rsidRPr="00CA230A">
              <w:rPr>
                <w:rFonts w:ascii="Arial" w:hAnsi="Arial" w:cs="Arial"/>
                <w:b/>
                <w:lang w:val="en-US" w:eastAsia="en-GB"/>
              </w:rPr>
              <w:t>Price</w:t>
            </w:r>
          </w:p>
        </w:tc>
        <w:tc>
          <w:tcPr>
            <w:tcW w:w="1454" w:type="dxa"/>
          </w:tcPr>
          <w:p w14:paraId="4AD8DFFE" w14:textId="25A20ED7" w:rsidR="00BB177D" w:rsidRPr="00A61393" w:rsidRDefault="002D2414" w:rsidP="00592914">
            <w:pPr>
              <w:tabs>
                <w:tab w:val="left" w:pos="1260"/>
              </w:tabs>
              <w:jc w:val="both"/>
              <w:rPr>
                <w:rFonts w:ascii="Arial" w:hAnsi="Arial" w:cs="Arial"/>
              </w:rPr>
            </w:pPr>
            <w:r>
              <w:rPr>
                <w:rFonts w:ascii="Arial" w:hAnsi="Arial" w:cs="Arial"/>
                <w:lang w:val="en-US" w:eastAsia="en-GB"/>
              </w:rPr>
              <w:t>2</w:t>
            </w:r>
            <w:r w:rsidR="00DE2FA2">
              <w:rPr>
                <w:rFonts w:ascii="Arial" w:hAnsi="Arial" w:cs="Arial"/>
                <w:lang w:val="en-US" w:eastAsia="en-GB"/>
              </w:rPr>
              <w:t>0</w:t>
            </w:r>
            <w:r>
              <w:rPr>
                <w:rFonts w:ascii="Arial" w:hAnsi="Arial" w:cs="Arial"/>
                <w:lang w:val="en-US" w:eastAsia="en-GB"/>
              </w:rPr>
              <w:t>%</w:t>
            </w:r>
          </w:p>
        </w:tc>
        <w:tc>
          <w:tcPr>
            <w:tcW w:w="2330" w:type="dxa"/>
            <w:shd w:val="clear" w:color="auto" w:fill="auto"/>
          </w:tcPr>
          <w:p w14:paraId="7D15E1B8" w14:textId="77777777" w:rsidR="00BB177D" w:rsidRPr="00A61393" w:rsidRDefault="00BB177D" w:rsidP="00592914">
            <w:pPr>
              <w:tabs>
                <w:tab w:val="left" w:pos="1260"/>
              </w:tabs>
              <w:jc w:val="both"/>
              <w:rPr>
                <w:rFonts w:ascii="Arial" w:hAnsi="Arial" w:cs="Arial"/>
              </w:rPr>
            </w:pPr>
          </w:p>
        </w:tc>
        <w:tc>
          <w:tcPr>
            <w:tcW w:w="1454" w:type="dxa"/>
            <w:shd w:val="clear" w:color="auto" w:fill="auto"/>
          </w:tcPr>
          <w:p w14:paraId="4B8156DD" w14:textId="7A5AD081" w:rsidR="00BB177D" w:rsidRPr="00A61393" w:rsidRDefault="00D73A8C" w:rsidP="00592914">
            <w:pPr>
              <w:tabs>
                <w:tab w:val="left" w:pos="1260"/>
              </w:tabs>
              <w:jc w:val="center"/>
              <w:rPr>
                <w:rFonts w:ascii="Arial" w:hAnsi="Arial" w:cs="Arial"/>
              </w:rPr>
            </w:pPr>
            <w:r>
              <w:rPr>
                <w:rFonts w:ascii="Arial" w:hAnsi="Arial" w:cs="Arial"/>
              </w:rPr>
              <w:t>2</w:t>
            </w:r>
            <w:r w:rsidR="00DD3C27">
              <w:rPr>
                <w:rFonts w:ascii="Arial" w:hAnsi="Arial" w:cs="Arial"/>
              </w:rPr>
              <w:t>0</w:t>
            </w:r>
            <w:r w:rsidR="002D2414">
              <w:rPr>
                <w:rFonts w:ascii="Arial" w:hAnsi="Arial" w:cs="Arial"/>
              </w:rPr>
              <w:t>%</w:t>
            </w:r>
          </w:p>
        </w:tc>
        <w:tc>
          <w:tcPr>
            <w:tcW w:w="966" w:type="dxa"/>
          </w:tcPr>
          <w:p w14:paraId="3856E644" w14:textId="0D66A4A7" w:rsidR="00BB177D" w:rsidRDefault="00D73A8C" w:rsidP="00592914">
            <w:pPr>
              <w:tabs>
                <w:tab w:val="left" w:pos="1260"/>
              </w:tabs>
              <w:jc w:val="center"/>
              <w:rPr>
                <w:rFonts w:ascii="Arial" w:hAnsi="Arial" w:cs="Arial"/>
              </w:rPr>
            </w:pPr>
            <w:r>
              <w:rPr>
                <w:rFonts w:ascii="Arial" w:hAnsi="Arial" w:cs="Arial"/>
              </w:rPr>
              <w:t>2</w:t>
            </w:r>
          </w:p>
        </w:tc>
      </w:tr>
      <w:tr w:rsidR="002D2414" w:rsidRPr="00A61393" w14:paraId="680DC099" w14:textId="77777777" w:rsidTr="00BB177D">
        <w:tc>
          <w:tcPr>
            <w:tcW w:w="2316" w:type="dxa"/>
          </w:tcPr>
          <w:p w14:paraId="06BDCBE6" w14:textId="796F2574" w:rsidR="002D2414" w:rsidRPr="00CA230A" w:rsidRDefault="002D2414" w:rsidP="00592914">
            <w:pPr>
              <w:keepNext/>
              <w:keepLines/>
              <w:tabs>
                <w:tab w:val="left" w:pos="1260"/>
              </w:tabs>
              <w:spacing w:after="120"/>
              <w:rPr>
                <w:rFonts w:ascii="Arial" w:hAnsi="Arial" w:cs="Arial"/>
                <w:b/>
              </w:rPr>
            </w:pPr>
            <w:r>
              <w:rPr>
                <w:rFonts w:ascii="Arial" w:hAnsi="Arial" w:cs="Arial"/>
                <w:b/>
              </w:rPr>
              <w:lastRenderedPageBreak/>
              <w:t>Social Value</w:t>
            </w:r>
          </w:p>
        </w:tc>
        <w:tc>
          <w:tcPr>
            <w:tcW w:w="1454" w:type="dxa"/>
          </w:tcPr>
          <w:p w14:paraId="3A43F81E" w14:textId="0B2522CB" w:rsidR="002D2414" w:rsidRPr="00F2387B" w:rsidRDefault="00D73A8C" w:rsidP="00592914">
            <w:pPr>
              <w:tabs>
                <w:tab w:val="left" w:pos="1260"/>
              </w:tabs>
              <w:jc w:val="both"/>
              <w:rPr>
                <w:rFonts w:ascii="Arial" w:hAnsi="Arial" w:cs="Arial"/>
                <w:lang w:val="en-US" w:eastAsia="en-GB"/>
              </w:rPr>
            </w:pPr>
            <w:r>
              <w:rPr>
                <w:rFonts w:ascii="Arial" w:hAnsi="Arial" w:cs="Arial"/>
                <w:lang w:val="en-US" w:eastAsia="en-GB"/>
              </w:rPr>
              <w:t>10</w:t>
            </w:r>
            <w:r w:rsidR="002D2414">
              <w:rPr>
                <w:rFonts w:ascii="Arial" w:hAnsi="Arial" w:cs="Arial"/>
                <w:lang w:val="en-US" w:eastAsia="en-GB"/>
              </w:rPr>
              <w:t>%</w:t>
            </w:r>
          </w:p>
        </w:tc>
        <w:tc>
          <w:tcPr>
            <w:tcW w:w="2330" w:type="dxa"/>
            <w:shd w:val="clear" w:color="auto" w:fill="auto"/>
          </w:tcPr>
          <w:p w14:paraId="5C926E43" w14:textId="19352091" w:rsidR="002D2414" w:rsidRDefault="00DD3C27" w:rsidP="00592914">
            <w:pPr>
              <w:pStyle w:val="ListParagraph"/>
              <w:keepNext/>
              <w:keepLines/>
              <w:tabs>
                <w:tab w:val="left" w:pos="1260"/>
              </w:tabs>
              <w:spacing w:after="120"/>
              <w:ind w:left="0"/>
              <w:rPr>
                <w:rFonts w:ascii="Arial" w:hAnsi="Arial" w:cs="Arial"/>
              </w:rPr>
            </w:pPr>
            <w:r>
              <w:rPr>
                <w:rFonts w:ascii="Arial" w:hAnsi="Arial" w:cs="Arial"/>
              </w:rPr>
              <w:t>Understanding</w:t>
            </w:r>
            <w:r w:rsidR="00E47BBD">
              <w:rPr>
                <w:rFonts w:ascii="Arial" w:hAnsi="Arial" w:cs="Arial"/>
              </w:rPr>
              <w:t xml:space="preserve"> including </w:t>
            </w:r>
            <w:r>
              <w:rPr>
                <w:rFonts w:ascii="Arial" w:hAnsi="Arial" w:cs="Arial"/>
              </w:rPr>
              <w:t>approach</w:t>
            </w:r>
            <w:r w:rsidR="00E47BBD">
              <w:rPr>
                <w:rFonts w:ascii="Arial" w:hAnsi="Arial" w:cs="Arial"/>
              </w:rPr>
              <w:t xml:space="preserve">, processes, </w:t>
            </w:r>
            <w:r w:rsidR="00D73A8C">
              <w:rPr>
                <w:rFonts w:ascii="Arial" w:hAnsi="Arial" w:cs="Arial"/>
              </w:rPr>
              <w:t>subcontract</w:t>
            </w:r>
            <w:r w:rsidR="00E47BBD">
              <w:rPr>
                <w:rFonts w:ascii="Arial" w:hAnsi="Arial" w:cs="Arial"/>
              </w:rPr>
              <w:t xml:space="preserve"> arrangement and delivery</w:t>
            </w:r>
          </w:p>
        </w:tc>
        <w:tc>
          <w:tcPr>
            <w:tcW w:w="1454" w:type="dxa"/>
            <w:shd w:val="clear" w:color="auto" w:fill="auto"/>
          </w:tcPr>
          <w:p w14:paraId="789CF899" w14:textId="72FF8FEA" w:rsidR="002D2414" w:rsidRDefault="00D73A8C" w:rsidP="00592914">
            <w:pPr>
              <w:tabs>
                <w:tab w:val="left" w:pos="1260"/>
              </w:tabs>
              <w:jc w:val="center"/>
              <w:rPr>
                <w:rFonts w:ascii="Arial" w:hAnsi="Arial" w:cs="Arial"/>
              </w:rPr>
            </w:pPr>
            <w:r>
              <w:rPr>
                <w:rFonts w:ascii="Arial" w:hAnsi="Arial" w:cs="Arial"/>
              </w:rPr>
              <w:t>10%</w:t>
            </w:r>
          </w:p>
        </w:tc>
        <w:tc>
          <w:tcPr>
            <w:tcW w:w="966" w:type="dxa"/>
          </w:tcPr>
          <w:p w14:paraId="38F9F3E1" w14:textId="14E55AF8" w:rsidR="002D2414" w:rsidRDefault="00D73A8C" w:rsidP="00592914">
            <w:pPr>
              <w:tabs>
                <w:tab w:val="left" w:pos="1260"/>
              </w:tabs>
              <w:jc w:val="center"/>
              <w:rPr>
                <w:rFonts w:ascii="Arial" w:hAnsi="Arial" w:cs="Arial"/>
              </w:rPr>
            </w:pPr>
            <w:r>
              <w:rPr>
                <w:rFonts w:ascii="Arial" w:hAnsi="Arial" w:cs="Arial"/>
              </w:rPr>
              <w:t>1</w:t>
            </w:r>
          </w:p>
        </w:tc>
      </w:tr>
      <w:tr w:rsidR="00DD3C27" w:rsidRPr="00A61393" w14:paraId="625BF277" w14:textId="77777777" w:rsidTr="00BB177D">
        <w:tc>
          <w:tcPr>
            <w:tcW w:w="2316" w:type="dxa"/>
          </w:tcPr>
          <w:p w14:paraId="2F864AD6" w14:textId="06E62E6C" w:rsidR="00DD3C27" w:rsidRPr="00CA230A" w:rsidRDefault="00DD3C27" w:rsidP="00592914">
            <w:pPr>
              <w:keepNext/>
              <w:keepLines/>
              <w:tabs>
                <w:tab w:val="left" w:pos="1260"/>
              </w:tabs>
              <w:spacing w:after="120"/>
              <w:rPr>
                <w:rFonts w:ascii="Arial" w:hAnsi="Arial" w:cs="Arial"/>
                <w:b/>
              </w:rPr>
            </w:pPr>
            <w:r>
              <w:rPr>
                <w:rFonts w:ascii="Arial" w:hAnsi="Arial" w:cs="Arial"/>
                <w:b/>
              </w:rPr>
              <w:t>Net Zero</w:t>
            </w:r>
            <w:r w:rsidR="00E47BBD">
              <w:rPr>
                <w:rFonts w:ascii="Arial" w:hAnsi="Arial" w:cs="Arial"/>
                <w:b/>
              </w:rPr>
              <w:t>/fighting climate change</w:t>
            </w:r>
          </w:p>
        </w:tc>
        <w:tc>
          <w:tcPr>
            <w:tcW w:w="1454" w:type="dxa"/>
          </w:tcPr>
          <w:p w14:paraId="4DF1B4A1" w14:textId="4F000B01" w:rsidR="00DD3C27" w:rsidRPr="00F2387B" w:rsidRDefault="00D73A8C" w:rsidP="00592914">
            <w:pPr>
              <w:tabs>
                <w:tab w:val="left" w:pos="1260"/>
              </w:tabs>
              <w:jc w:val="both"/>
              <w:rPr>
                <w:rFonts w:ascii="Arial" w:hAnsi="Arial" w:cs="Arial"/>
                <w:lang w:val="en-US" w:eastAsia="en-GB"/>
              </w:rPr>
            </w:pPr>
            <w:r>
              <w:rPr>
                <w:rFonts w:ascii="Arial" w:hAnsi="Arial" w:cs="Arial"/>
                <w:lang w:val="en-US" w:eastAsia="en-GB"/>
              </w:rPr>
              <w:t>10%</w:t>
            </w:r>
          </w:p>
        </w:tc>
        <w:tc>
          <w:tcPr>
            <w:tcW w:w="2330" w:type="dxa"/>
            <w:shd w:val="clear" w:color="auto" w:fill="auto"/>
          </w:tcPr>
          <w:p w14:paraId="4CAB69DE" w14:textId="7D2C17C2" w:rsidR="00DD3C27" w:rsidRDefault="00DD3C27" w:rsidP="00592914">
            <w:pPr>
              <w:pStyle w:val="ListParagraph"/>
              <w:keepNext/>
              <w:keepLines/>
              <w:tabs>
                <w:tab w:val="left" w:pos="1260"/>
              </w:tabs>
              <w:spacing w:after="120"/>
              <w:ind w:left="0"/>
              <w:rPr>
                <w:rFonts w:ascii="Arial" w:hAnsi="Arial" w:cs="Arial"/>
              </w:rPr>
            </w:pPr>
            <w:r>
              <w:rPr>
                <w:rFonts w:ascii="Arial" w:hAnsi="Arial" w:cs="Arial"/>
              </w:rPr>
              <w:t>Understanding and approach</w:t>
            </w:r>
          </w:p>
        </w:tc>
        <w:tc>
          <w:tcPr>
            <w:tcW w:w="1454" w:type="dxa"/>
            <w:shd w:val="clear" w:color="auto" w:fill="auto"/>
          </w:tcPr>
          <w:p w14:paraId="67093A45" w14:textId="15F7B9D2" w:rsidR="00DD3C27" w:rsidRDefault="00D73A8C" w:rsidP="00592914">
            <w:pPr>
              <w:tabs>
                <w:tab w:val="left" w:pos="1260"/>
              </w:tabs>
              <w:jc w:val="center"/>
              <w:rPr>
                <w:rFonts w:ascii="Arial" w:hAnsi="Arial" w:cs="Arial"/>
              </w:rPr>
            </w:pPr>
            <w:r>
              <w:rPr>
                <w:rFonts w:ascii="Arial" w:hAnsi="Arial" w:cs="Arial"/>
              </w:rPr>
              <w:t>10%</w:t>
            </w:r>
          </w:p>
        </w:tc>
        <w:tc>
          <w:tcPr>
            <w:tcW w:w="966" w:type="dxa"/>
          </w:tcPr>
          <w:p w14:paraId="680D53FD" w14:textId="2E9BBD2D" w:rsidR="00DD3C27" w:rsidRDefault="00D73A8C" w:rsidP="00592914">
            <w:pPr>
              <w:tabs>
                <w:tab w:val="left" w:pos="1260"/>
              </w:tabs>
              <w:jc w:val="center"/>
              <w:rPr>
                <w:rFonts w:ascii="Arial" w:hAnsi="Arial" w:cs="Arial"/>
              </w:rPr>
            </w:pPr>
            <w:r>
              <w:rPr>
                <w:rFonts w:ascii="Arial" w:hAnsi="Arial" w:cs="Arial"/>
              </w:rPr>
              <w:t>1</w:t>
            </w:r>
          </w:p>
        </w:tc>
      </w:tr>
      <w:tr w:rsidR="00BB177D" w:rsidRPr="00A61393" w14:paraId="09FB6ADB" w14:textId="78CC9491" w:rsidTr="00BB177D">
        <w:tc>
          <w:tcPr>
            <w:tcW w:w="2316" w:type="dxa"/>
            <w:vMerge w:val="restart"/>
          </w:tcPr>
          <w:p w14:paraId="3E76A616" w14:textId="77777777" w:rsidR="00BB177D" w:rsidRPr="00CA230A" w:rsidRDefault="00BB177D" w:rsidP="00592914">
            <w:pPr>
              <w:keepNext/>
              <w:keepLines/>
              <w:tabs>
                <w:tab w:val="left" w:pos="1260"/>
              </w:tabs>
              <w:spacing w:after="120"/>
              <w:rPr>
                <w:rFonts w:ascii="Arial" w:hAnsi="Arial" w:cs="Arial"/>
                <w:b/>
              </w:rPr>
            </w:pPr>
            <w:r w:rsidRPr="00CA230A">
              <w:rPr>
                <w:rFonts w:ascii="Arial" w:hAnsi="Arial" w:cs="Arial"/>
                <w:b/>
              </w:rPr>
              <w:t>Experience</w:t>
            </w:r>
          </w:p>
          <w:p w14:paraId="68CE8211" w14:textId="77777777" w:rsidR="00BB177D" w:rsidRDefault="00BB177D" w:rsidP="00592914">
            <w:pPr>
              <w:tabs>
                <w:tab w:val="left" w:pos="1260"/>
              </w:tabs>
              <w:jc w:val="both"/>
              <w:rPr>
                <w:rFonts w:ascii="Arial" w:hAnsi="Arial" w:cs="Arial"/>
              </w:rPr>
            </w:pPr>
          </w:p>
        </w:tc>
        <w:tc>
          <w:tcPr>
            <w:tcW w:w="1454" w:type="dxa"/>
            <w:vMerge w:val="restart"/>
          </w:tcPr>
          <w:p w14:paraId="5560AB7A"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30%</w:t>
            </w:r>
          </w:p>
        </w:tc>
        <w:tc>
          <w:tcPr>
            <w:tcW w:w="2330" w:type="dxa"/>
            <w:shd w:val="clear" w:color="auto" w:fill="auto"/>
          </w:tcPr>
          <w:p w14:paraId="789F5756" w14:textId="77777777" w:rsidR="00BB177D" w:rsidRPr="00A61393" w:rsidRDefault="00BB177D" w:rsidP="00592914">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454" w:type="dxa"/>
            <w:shd w:val="clear" w:color="auto" w:fill="auto"/>
          </w:tcPr>
          <w:p w14:paraId="13E66D4A"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5B6C8505" w14:textId="3BFE0A71"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6488A3E5" w14:textId="6D3804E1" w:rsidTr="00BB177D">
        <w:tc>
          <w:tcPr>
            <w:tcW w:w="2316" w:type="dxa"/>
            <w:vMerge/>
          </w:tcPr>
          <w:p w14:paraId="0D3F052A" w14:textId="77777777" w:rsidR="00BB177D" w:rsidRPr="00CA230A" w:rsidRDefault="00BB177D" w:rsidP="00592914">
            <w:pPr>
              <w:keepNext/>
              <w:keepLines/>
              <w:tabs>
                <w:tab w:val="left" w:pos="1260"/>
              </w:tabs>
              <w:spacing w:after="120"/>
              <w:rPr>
                <w:rFonts w:ascii="Arial" w:hAnsi="Arial" w:cs="Arial"/>
                <w:b/>
              </w:rPr>
            </w:pPr>
          </w:p>
        </w:tc>
        <w:tc>
          <w:tcPr>
            <w:tcW w:w="1454" w:type="dxa"/>
            <w:vMerge/>
          </w:tcPr>
          <w:p w14:paraId="45B5D92D" w14:textId="77777777" w:rsidR="00BB177D" w:rsidRPr="00F2387B" w:rsidRDefault="00BB177D" w:rsidP="00592914">
            <w:pPr>
              <w:tabs>
                <w:tab w:val="left" w:pos="1260"/>
              </w:tabs>
              <w:jc w:val="both"/>
              <w:rPr>
                <w:rFonts w:ascii="Arial" w:hAnsi="Arial" w:cs="Arial"/>
                <w:lang w:val="en-US" w:eastAsia="en-GB"/>
              </w:rPr>
            </w:pPr>
          </w:p>
        </w:tc>
        <w:tc>
          <w:tcPr>
            <w:tcW w:w="2330" w:type="dxa"/>
            <w:shd w:val="clear" w:color="auto" w:fill="auto"/>
          </w:tcPr>
          <w:p w14:paraId="6C5960AC" w14:textId="2058D7B2" w:rsidR="00BB177D" w:rsidRPr="00A61393" w:rsidRDefault="00BB177D" w:rsidP="00592914">
            <w:pPr>
              <w:tabs>
                <w:tab w:val="left" w:pos="1260"/>
              </w:tabs>
              <w:rPr>
                <w:rFonts w:ascii="Arial" w:hAnsi="Arial" w:cs="Arial"/>
              </w:rPr>
            </w:pPr>
            <w:r w:rsidRPr="005844B0">
              <w:rPr>
                <w:rFonts w:ascii="Arial" w:hAnsi="Arial" w:cs="Arial"/>
              </w:rPr>
              <w:t xml:space="preserve">Evidence of </w:t>
            </w:r>
            <w:r w:rsidR="006A54CA">
              <w:rPr>
                <w:rFonts w:ascii="Arial" w:hAnsi="Arial" w:cs="Arial"/>
              </w:rPr>
              <w:t>delivery to tight timescales</w:t>
            </w:r>
            <w:r w:rsidR="002D2414">
              <w:rPr>
                <w:rFonts w:ascii="Arial" w:hAnsi="Arial" w:cs="Arial"/>
              </w:rPr>
              <w:t xml:space="preserve"> – end to end process including evaluation</w:t>
            </w:r>
          </w:p>
        </w:tc>
        <w:tc>
          <w:tcPr>
            <w:tcW w:w="1454" w:type="dxa"/>
            <w:shd w:val="clear" w:color="auto" w:fill="auto"/>
          </w:tcPr>
          <w:p w14:paraId="3BDE91B5"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19201371" w14:textId="1BE36233"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F246717" w14:textId="7E969882" w:rsidTr="00BB177D">
        <w:tc>
          <w:tcPr>
            <w:tcW w:w="2316" w:type="dxa"/>
            <w:vMerge w:val="restart"/>
          </w:tcPr>
          <w:p w14:paraId="69046B8B" w14:textId="77777777" w:rsidR="00BB177D" w:rsidRPr="00E211DC" w:rsidRDefault="00BB177D" w:rsidP="005929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54" w:type="dxa"/>
            <w:vMerge w:val="restart"/>
          </w:tcPr>
          <w:p w14:paraId="699EAE27" w14:textId="552011EA" w:rsidR="00BB177D" w:rsidRPr="00A61393" w:rsidRDefault="00DE2FA2" w:rsidP="00592914">
            <w:pPr>
              <w:tabs>
                <w:tab w:val="left" w:pos="1260"/>
              </w:tabs>
              <w:jc w:val="both"/>
              <w:rPr>
                <w:rFonts w:ascii="Arial" w:hAnsi="Arial" w:cs="Arial"/>
              </w:rPr>
            </w:pPr>
            <w:r>
              <w:rPr>
                <w:rFonts w:ascii="Arial" w:hAnsi="Arial" w:cs="Arial"/>
                <w:lang w:val="en-US" w:eastAsia="en-GB"/>
              </w:rPr>
              <w:t>3</w:t>
            </w:r>
            <w:r w:rsidR="00BB177D">
              <w:rPr>
                <w:rFonts w:ascii="Arial" w:hAnsi="Arial" w:cs="Arial"/>
                <w:lang w:val="en-US" w:eastAsia="en-GB"/>
              </w:rPr>
              <w:t>0</w:t>
            </w:r>
            <w:r w:rsidR="00BB177D" w:rsidRPr="00F2387B">
              <w:rPr>
                <w:rFonts w:ascii="Arial" w:hAnsi="Arial" w:cs="Arial"/>
                <w:lang w:val="en-US" w:eastAsia="en-GB"/>
              </w:rPr>
              <w:t>%</w:t>
            </w:r>
          </w:p>
        </w:tc>
        <w:tc>
          <w:tcPr>
            <w:tcW w:w="2330" w:type="dxa"/>
            <w:shd w:val="clear" w:color="auto" w:fill="auto"/>
          </w:tcPr>
          <w:p w14:paraId="078BF546" w14:textId="25430F49" w:rsidR="00BB177D" w:rsidRPr="00A61393" w:rsidRDefault="00BB177D" w:rsidP="006A54CA">
            <w:pPr>
              <w:tabs>
                <w:tab w:val="left" w:pos="1260"/>
              </w:tabs>
              <w:rPr>
                <w:rFonts w:ascii="Arial" w:hAnsi="Arial" w:cs="Arial"/>
              </w:rPr>
            </w:pPr>
            <w:r w:rsidRPr="009C5B96">
              <w:rPr>
                <w:rFonts w:ascii="Arial" w:hAnsi="Arial" w:cs="Arial"/>
              </w:rPr>
              <w:t>Initial understanding</w:t>
            </w:r>
            <w:r w:rsidR="00A53690">
              <w:rPr>
                <w:rFonts w:ascii="Arial" w:hAnsi="Arial" w:cs="Arial"/>
              </w:rPr>
              <w:t xml:space="preserve"> of</w:t>
            </w:r>
            <w:r w:rsidRPr="009C5B96">
              <w:rPr>
                <w:rFonts w:ascii="Arial" w:hAnsi="Arial" w:cs="Arial"/>
              </w:rPr>
              <w:t xml:space="preserve"> </w:t>
            </w:r>
            <w:r w:rsidR="00A53690">
              <w:rPr>
                <w:rFonts w:ascii="Arial" w:hAnsi="Arial" w:cs="Arial"/>
              </w:rPr>
              <w:t>business support</w:t>
            </w:r>
            <w:r w:rsidR="006A54CA">
              <w:rPr>
                <w:rFonts w:ascii="Arial" w:hAnsi="Arial" w:cs="Arial"/>
              </w:rPr>
              <w:t xml:space="preserve"> programmes</w:t>
            </w:r>
          </w:p>
        </w:tc>
        <w:tc>
          <w:tcPr>
            <w:tcW w:w="1454" w:type="dxa"/>
            <w:shd w:val="clear" w:color="auto" w:fill="auto"/>
          </w:tcPr>
          <w:p w14:paraId="1F4D2F83"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7265B7D9" w14:textId="7D3B0D80"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125B329" w14:textId="434AED27" w:rsidTr="00BB177D">
        <w:tc>
          <w:tcPr>
            <w:tcW w:w="2316" w:type="dxa"/>
            <w:vMerge/>
          </w:tcPr>
          <w:p w14:paraId="6293C787" w14:textId="77777777" w:rsidR="00BB177D" w:rsidRDefault="00BB177D" w:rsidP="00592914">
            <w:pPr>
              <w:tabs>
                <w:tab w:val="left" w:pos="1260"/>
              </w:tabs>
              <w:jc w:val="both"/>
              <w:rPr>
                <w:rFonts w:ascii="Arial" w:hAnsi="Arial" w:cs="Arial"/>
              </w:rPr>
            </w:pPr>
          </w:p>
        </w:tc>
        <w:tc>
          <w:tcPr>
            <w:tcW w:w="1454" w:type="dxa"/>
            <w:vMerge/>
          </w:tcPr>
          <w:p w14:paraId="5A5A6EB7"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5A56592A" w14:textId="2D452138" w:rsidR="00BB177D" w:rsidRPr="00A61393" w:rsidRDefault="00BB177D" w:rsidP="006A54CA">
            <w:pPr>
              <w:tabs>
                <w:tab w:val="left" w:pos="1260"/>
              </w:tabs>
              <w:rPr>
                <w:rFonts w:ascii="Arial" w:hAnsi="Arial" w:cs="Arial"/>
              </w:rPr>
            </w:pPr>
            <w:r w:rsidRPr="009C5B96">
              <w:rPr>
                <w:rFonts w:ascii="Arial" w:hAnsi="Arial" w:cs="Arial"/>
              </w:rPr>
              <w:t xml:space="preserve">Approach to </w:t>
            </w:r>
            <w:r w:rsidR="006A54CA">
              <w:rPr>
                <w:rFonts w:ascii="Arial" w:hAnsi="Arial" w:cs="Arial"/>
              </w:rPr>
              <w:t xml:space="preserve">delivering the </w:t>
            </w:r>
            <w:r w:rsidR="00A53690">
              <w:rPr>
                <w:rFonts w:ascii="Arial" w:hAnsi="Arial" w:cs="Arial"/>
              </w:rPr>
              <w:t>Growth Hub</w:t>
            </w:r>
            <w:r w:rsidR="006A54CA">
              <w:rPr>
                <w:rFonts w:ascii="Arial" w:hAnsi="Arial" w:cs="Arial"/>
              </w:rPr>
              <w:t xml:space="preserve"> programme</w:t>
            </w:r>
          </w:p>
        </w:tc>
        <w:tc>
          <w:tcPr>
            <w:tcW w:w="1454" w:type="dxa"/>
            <w:shd w:val="clear" w:color="auto" w:fill="auto"/>
          </w:tcPr>
          <w:p w14:paraId="3DA795AC" w14:textId="00E18CFE" w:rsidR="00BB177D" w:rsidRPr="00A61393" w:rsidRDefault="00DD3C27" w:rsidP="00592914">
            <w:pPr>
              <w:tabs>
                <w:tab w:val="left" w:pos="1260"/>
              </w:tabs>
              <w:jc w:val="center"/>
              <w:rPr>
                <w:rFonts w:ascii="Arial" w:hAnsi="Arial" w:cs="Arial"/>
              </w:rPr>
            </w:pPr>
            <w:r>
              <w:rPr>
                <w:rFonts w:ascii="Arial" w:hAnsi="Arial" w:cs="Arial"/>
              </w:rPr>
              <w:t>10</w:t>
            </w:r>
            <w:r w:rsidR="00BB177D">
              <w:rPr>
                <w:rFonts w:ascii="Arial" w:hAnsi="Arial" w:cs="Arial"/>
              </w:rPr>
              <w:t>%</w:t>
            </w:r>
          </w:p>
        </w:tc>
        <w:tc>
          <w:tcPr>
            <w:tcW w:w="966" w:type="dxa"/>
          </w:tcPr>
          <w:p w14:paraId="2C78CB9C" w14:textId="67EA8C7E" w:rsidR="00BB177D" w:rsidRDefault="00DD3C27" w:rsidP="00592914">
            <w:pPr>
              <w:tabs>
                <w:tab w:val="left" w:pos="1260"/>
              </w:tabs>
              <w:jc w:val="center"/>
              <w:rPr>
                <w:rFonts w:ascii="Arial" w:hAnsi="Arial" w:cs="Arial"/>
              </w:rPr>
            </w:pPr>
            <w:r>
              <w:rPr>
                <w:rFonts w:ascii="Arial" w:hAnsi="Arial" w:cs="Arial"/>
              </w:rPr>
              <w:t>1</w:t>
            </w:r>
          </w:p>
        </w:tc>
      </w:tr>
      <w:tr w:rsidR="00BB177D" w:rsidRPr="00A61393" w14:paraId="0D365D67" w14:textId="3127DC5D" w:rsidTr="00BB177D">
        <w:tc>
          <w:tcPr>
            <w:tcW w:w="2316" w:type="dxa"/>
            <w:vMerge/>
          </w:tcPr>
          <w:p w14:paraId="7E571743" w14:textId="77777777" w:rsidR="00BB177D" w:rsidRDefault="00BB177D" w:rsidP="00592914">
            <w:pPr>
              <w:tabs>
                <w:tab w:val="left" w:pos="1260"/>
              </w:tabs>
              <w:jc w:val="both"/>
              <w:rPr>
                <w:rFonts w:ascii="Arial" w:hAnsi="Arial" w:cs="Arial"/>
              </w:rPr>
            </w:pPr>
          </w:p>
        </w:tc>
        <w:tc>
          <w:tcPr>
            <w:tcW w:w="1454" w:type="dxa"/>
            <w:vMerge/>
          </w:tcPr>
          <w:p w14:paraId="6E2470B4"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0704A3E7" w14:textId="5018248E" w:rsidR="00BB177D" w:rsidRPr="00A61393" w:rsidRDefault="00BB177D" w:rsidP="00592914">
            <w:pPr>
              <w:tabs>
                <w:tab w:val="left" w:pos="1260"/>
              </w:tabs>
              <w:jc w:val="both"/>
              <w:rPr>
                <w:rFonts w:ascii="Arial" w:hAnsi="Arial" w:cs="Arial"/>
              </w:rPr>
            </w:pPr>
            <w:r w:rsidRPr="009C5B96">
              <w:rPr>
                <w:rFonts w:ascii="Arial" w:hAnsi="Arial" w:cs="Arial"/>
                <w:szCs w:val="22"/>
              </w:rPr>
              <w:t xml:space="preserve">Understanding of </w:t>
            </w:r>
            <w:r w:rsidR="006A54CA">
              <w:rPr>
                <w:rFonts w:ascii="Arial" w:hAnsi="Arial" w:cs="Arial"/>
                <w:szCs w:val="22"/>
              </w:rPr>
              <w:t>businesses and the Oxfordshire business environment</w:t>
            </w:r>
          </w:p>
        </w:tc>
        <w:tc>
          <w:tcPr>
            <w:tcW w:w="1454" w:type="dxa"/>
            <w:shd w:val="clear" w:color="auto" w:fill="auto"/>
          </w:tcPr>
          <w:p w14:paraId="581087CB"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613DBA91" w14:textId="58781A9B" w:rsidR="00BB177D" w:rsidRDefault="00BB177D" w:rsidP="00592914">
            <w:pPr>
              <w:tabs>
                <w:tab w:val="left" w:pos="1260"/>
              </w:tabs>
              <w:jc w:val="center"/>
              <w:rPr>
                <w:rFonts w:ascii="Arial" w:hAnsi="Arial" w:cs="Arial"/>
              </w:rPr>
            </w:pPr>
            <w:r>
              <w:rPr>
                <w:rFonts w:ascii="Arial" w:hAnsi="Arial" w:cs="Arial"/>
              </w:rPr>
              <w:t>1</w:t>
            </w:r>
          </w:p>
        </w:tc>
      </w:tr>
    </w:tbl>
    <w:p w14:paraId="79A9E60C" w14:textId="77777777" w:rsidR="00273136" w:rsidRDefault="00273136" w:rsidP="00273136">
      <w:pPr>
        <w:tabs>
          <w:tab w:val="left" w:pos="1260"/>
        </w:tabs>
        <w:ind w:left="540"/>
        <w:jc w:val="both"/>
        <w:rPr>
          <w:rFonts w:ascii="Arial" w:hAnsi="Arial" w:cs="Arial"/>
        </w:rPr>
      </w:pPr>
    </w:p>
    <w:p w14:paraId="05EB4BF4" w14:textId="06632FD8"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A50EAB">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2ECD9134" w14:textId="77777777" w:rsidR="00273136" w:rsidRDefault="00273136" w:rsidP="00273136">
      <w:pPr>
        <w:tabs>
          <w:tab w:val="left" w:pos="1260"/>
        </w:tabs>
        <w:ind w:left="540"/>
        <w:jc w:val="both"/>
        <w:rPr>
          <w:rFonts w:ascii="Arial" w:hAnsi="Arial" w:cs="Arial"/>
          <w:u w:val="single"/>
        </w:rPr>
      </w:pPr>
    </w:p>
    <w:p w14:paraId="1F484F42" w14:textId="665F22C8"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w:t>
      </w:r>
      <w:r w:rsidR="00BB177D">
        <w:rPr>
          <w:rFonts w:ascii="Arial" w:hAnsi="Arial" w:cs="Arial"/>
          <w:u w:val="single"/>
        </w:rPr>
        <w:t>each</w:t>
      </w:r>
      <w:r w:rsidRPr="007350C6">
        <w:rPr>
          <w:rFonts w:ascii="Arial" w:hAnsi="Arial" w:cs="Arial"/>
          <w:u w:val="single"/>
        </w:rPr>
        <w:t xml:space="preserve"> scored criteria of this RFQ:</w:t>
      </w:r>
    </w:p>
    <w:p w14:paraId="341568E0"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05658231"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5214F"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BB9590"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5F924C48"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05337"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52E6A"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7D4AD854"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8553B4"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E8E94C"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51B1459"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5A18E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A6901"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288F17FF"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84AA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5154D"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607B0792"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85021"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46C832"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0</w:t>
            </w:r>
          </w:p>
        </w:tc>
      </w:tr>
    </w:tbl>
    <w:p w14:paraId="6ADE4AF9" w14:textId="12A197E9" w:rsidR="00273136" w:rsidRDefault="00273136" w:rsidP="00273136">
      <w:pPr>
        <w:tabs>
          <w:tab w:val="left" w:pos="1260"/>
        </w:tabs>
        <w:ind w:left="540"/>
        <w:jc w:val="both"/>
        <w:rPr>
          <w:rFonts w:ascii="Arial" w:hAnsi="Arial" w:cs="Arial"/>
        </w:rPr>
      </w:pPr>
    </w:p>
    <w:p w14:paraId="5C4D72D3" w14:textId="1305B8B8" w:rsidR="00BB177D" w:rsidRDefault="00BB177D" w:rsidP="00273136">
      <w:pPr>
        <w:tabs>
          <w:tab w:val="left" w:pos="1260"/>
        </w:tabs>
        <w:ind w:left="540"/>
        <w:jc w:val="both"/>
        <w:rPr>
          <w:rFonts w:ascii="Arial" w:hAnsi="Arial" w:cs="Arial"/>
        </w:rPr>
      </w:pPr>
      <w:r>
        <w:rPr>
          <w:rFonts w:ascii="Arial" w:hAnsi="Arial" w:cs="Arial"/>
        </w:rPr>
        <w:lastRenderedPageBreak/>
        <w:t>Scores out of 10 will be weighted and then divided by 10 to achieve a total score out of 10 for each response in line with Table 2.</w:t>
      </w:r>
    </w:p>
    <w:p w14:paraId="6CEF119D" w14:textId="77777777" w:rsidR="00273136" w:rsidRDefault="00273136" w:rsidP="00273136">
      <w:pPr>
        <w:tabs>
          <w:tab w:val="left" w:pos="1260"/>
        </w:tabs>
        <w:ind w:left="540"/>
        <w:jc w:val="both"/>
        <w:rPr>
          <w:rFonts w:ascii="Arial" w:hAnsi="Arial" w:cs="Arial"/>
        </w:rPr>
      </w:pPr>
    </w:p>
    <w:p w14:paraId="2A83A840"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1044B4AA" w14:textId="77777777" w:rsidR="00273136" w:rsidRPr="006173DB" w:rsidRDefault="00273136" w:rsidP="00273136">
      <w:pPr>
        <w:tabs>
          <w:tab w:val="left" w:pos="1260"/>
        </w:tabs>
        <w:ind w:left="540"/>
        <w:jc w:val="both"/>
        <w:rPr>
          <w:rFonts w:ascii="Arial" w:hAnsi="Arial" w:cs="Arial"/>
          <w:u w:val="single"/>
        </w:rPr>
      </w:pPr>
    </w:p>
    <w:p w14:paraId="36D3A3D1"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70405C65" w14:textId="77777777" w:rsidR="00273136" w:rsidRPr="007206DE" w:rsidRDefault="00273136" w:rsidP="00273136">
      <w:pPr>
        <w:tabs>
          <w:tab w:val="left" w:pos="1260"/>
        </w:tabs>
        <w:jc w:val="both"/>
        <w:rPr>
          <w:rFonts w:ascii="Arial" w:hAnsi="Arial" w:cs="Arial"/>
        </w:rPr>
      </w:pPr>
    </w:p>
    <w:p w14:paraId="702575DD" w14:textId="6AC6528E"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w:t>
      </w:r>
      <w:r w:rsidRPr="007206DE">
        <w:rPr>
          <w:rFonts w:ascii="Arial" w:hAnsi="Arial" w:cs="Arial"/>
        </w:rPr>
        <w:t>, with the remaining Bidders gaining a pro-rated score in relation to how much higher their prices are when compared to the lowest price.</w:t>
      </w:r>
    </w:p>
    <w:p w14:paraId="6827A422" w14:textId="77777777" w:rsidR="00273136" w:rsidRPr="0091661C" w:rsidRDefault="00273136" w:rsidP="00273136">
      <w:pPr>
        <w:tabs>
          <w:tab w:val="left" w:pos="1260"/>
        </w:tabs>
        <w:ind w:left="567" w:hanging="567"/>
        <w:jc w:val="both"/>
        <w:rPr>
          <w:rFonts w:ascii="Arial" w:hAnsi="Arial" w:cs="Arial"/>
        </w:rPr>
      </w:pPr>
    </w:p>
    <w:p w14:paraId="53D08823" w14:textId="5D8C2A9B" w:rsidR="00273136" w:rsidRDefault="00273136" w:rsidP="00273136">
      <w:pPr>
        <w:tabs>
          <w:tab w:val="left" w:pos="1260"/>
        </w:tabs>
        <w:ind w:left="567"/>
        <w:jc w:val="both"/>
        <w:rPr>
          <w:rFonts w:ascii="Arial" w:hAnsi="Arial" w:cs="Arial"/>
        </w:rPr>
      </w:pPr>
      <w:r>
        <w:rPr>
          <w:rFonts w:ascii="Arial" w:hAnsi="Arial" w:cs="Arial"/>
        </w:rPr>
        <w:t>In the example below price is scored out of 3:</w:t>
      </w:r>
    </w:p>
    <w:p w14:paraId="0203941D"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19100CAE" w14:textId="77777777" w:rsidTr="00592914">
        <w:trPr>
          <w:trHeight w:val="973"/>
        </w:trPr>
        <w:tc>
          <w:tcPr>
            <w:tcW w:w="943" w:type="pct"/>
            <w:shd w:val="clear" w:color="auto" w:fill="D9D9D9"/>
            <w:vAlign w:val="center"/>
          </w:tcPr>
          <w:p w14:paraId="5E55D78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1E3947D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6858A4D"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1C17703C" w14:textId="77777777" w:rsidR="00273136" w:rsidRPr="00485EEB" w:rsidRDefault="00273136" w:rsidP="00592914">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A39737B"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3086CDB1" w14:textId="77777777" w:rsidTr="00592914">
        <w:trPr>
          <w:trHeight w:val="536"/>
        </w:trPr>
        <w:tc>
          <w:tcPr>
            <w:tcW w:w="943" w:type="pct"/>
            <w:vAlign w:val="center"/>
          </w:tcPr>
          <w:p w14:paraId="17C31E4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336CF33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75BC518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548FED13" w14:textId="654B6C40" w:rsidR="00273136" w:rsidRPr="00485EEB" w:rsidRDefault="00273136" w:rsidP="00592914">
            <w:pPr>
              <w:pStyle w:val="MainParagraphNumbered"/>
              <w:numPr>
                <w:ilvl w:val="0"/>
                <w:numId w:val="0"/>
              </w:numPr>
              <w:spacing w:before="0"/>
              <w:ind w:right="-1"/>
              <w:jc w:val="center"/>
              <w:rPr>
                <w:rFonts w:cs="Arial"/>
                <w:sz w:val="22"/>
                <w:szCs w:val="22"/>
              </w:rPr>
            </w:pPr>
            <w:r w:rsidRPr="00E211DC">
              <w:rPr>
                <w:rFonts w:cs="Arial"/>
                <w:b w:val="0"/>
                <w:sz w:val="22"/>
                <w:szCs w:val="22"/>
              </w:rPr>
              <w:t>3 x (100%-0%) =</w:t>
            </w:r>
            <w:r w:rsidRPr="00485EEB">
              <w:rPr>
                <w:rFonts w:cs="Arial"/>
                <w:b w:val="0"/>
                <w:color w:val="FF0000"/>
                <w:sz w:val="22"/>
                <w:szCs w:val="22"/>
              </w:rPr>
              <w:t xml:space="preserve"> </w:t>
            </w:r>
            <w:r w:rsidRPr="00485EEB">
              <w:rPr>
                <w:rFonts w:cs="Arial"/>
                <w:color w:val="FF0000"/>
                <w:sz w:val="22"/>
                <w:szCs w:val="22"/>
              </w:rPr>
              <w:t>3</w:t>
            </w:r>
          </w:p>
        </w:tc>
      </w:tr>
      <w:tr w:rsidR="00273136" w:rsidRPr="00485EEB" w14:paraId="5B4CE778" w14:textId="77777777" w:rsidTr="00592914">
        <w:tc>
          <w:tcPr>
            <w:tcW w:w="943" w:type="pct"/>
            <w:vAlign w:val="center"/>
          </w:tcPr>
          <w:p w14:paraId="3E8DC65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FFE8C36"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4355CB95"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4D6FF669" w14:textId="1909B796"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w:t>
            </w:r>
            <w:r w:rsidR="00BB177D">
              <w:rPr>
                <w:rFonts w:cs="Arial"/>
                <w:bCs/>
                <w:color w:val="FF0000"/>
                <w:sz w:val="22"/>
                <w:szCs w:val="22"/>
                <w:lang w:eastAsia="en-GB"/>
              </w:rPr>
              <w:t>.</w:t>
            </w:r>
            <w:r w:rsidRPr="00485EEB">
              <w:rPr>
                <w:rFonts w:cs="Arial"/>
                <w:bCs/>
                <w:color w:val="FF0000"/>
                <w:sz w:val="22"/>
                <w:szCs w:val="22"/>
                <w:lang w:eastAsia="en-GB"/>
              </w:rPr>
              <w:t>4</w:t>
            </w:r>
          </w:p>
        </w:tc>
      </w:tr>
      <w:tr w:rsidR="00273136" w:rsidRPr="00485EEB" w14:paraId="7D593FEC" w14:textId="77777777" w:rsidTr="00592914">
        <w:tc>
          <w:tcPr>
            <w:tcW w:w="943" w:type="pct"/>
            <w:vAlign w:val="center"/>
          </w:tcPr>
          <w:p w14:paraId="3058D1D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5A7615F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7F368DA8"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6AE564CF" w14:textId="2E1EF6F5"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w:t>
            </w:r>
            <w:r w:rsidR="00BB177D">
              <w:rPr>
                <w:rFonts w:cs="Arial"/>
                <w:bCs/>
                <w:color w:val="FF0000"/>
                <w:sz w:val="22"/>
                <w:szCs w:val="22"/>
                <w:lang w:eastAsia="en-GB"/>
              </w:rPr>
              <w:t>.0</w:t>
            </w:r>
          </w:p>
        </w:tc>
      </w:tr>
      <w:tr w:rsidR="00273136" w:rsidRPr="00485EEB" w14:paraId="53DF687C" w14:textId="77777777" w:rsidTr="00592914">
        <w:tc>
          <w:tcPr>
            <w:tcW w:w="943" w:type="pct"/>
            <w:vAlign w:val="center"/>
          </w:tcPr>
          <w:p w14:paraId="63F64222"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95406DD"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2798376F"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15936D93" w14:textId="2D1A24FD"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715</w:t>
            </w:r>
          </w:p>
        </w:tc>
      </w:tr>
      <w:tr w:rsidR="00273136" w:rsidRPr="00485EEB" w14:paraId="6E7DC313" w14:textId="77777777" w:rsidTr="00592914">
        <w:tc>
          <w:tcPr>
            <w:tcW w:w="943" w:type="pct"/>
            <w:vAlign w:val="center"/>
          </w:tcPr>
          <w:p w14:paraId="3CB82CD9"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009D4578"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C7ECEC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17CEAADE" w14:textId="172DF208"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5</w:t>
            </w:r>
          </w:p>
        </w:tc>
      </w:tr>
      <w:tr w:rsidR="00273136" w:rsidRPr="00485EEB" w14:paraId="2B93280D" w14:textId="77777777" w:rsidTr="00592914">
        <w:tc>
          <w:tcPr>
            <w:tcW w:w="943" w:type="pct"/>
            <w:vAlign w:val="center"/>
          </w:tcPr>
          <w:p w14:paraId="69B1AFD7" w14:textId="77777777" w:rsidR="00273136" w:rsidRPr="00485EEB" w:rsidRDefault="00273136" w:rsidP="00592914">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60B3BDF8" w14:textId="77777777" w:rsidR="00273136" w:rsidRPr="00485EEB" w:rsidRDefault="00273136" w:rsidP="00592914">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6A8BBE64" w14:textId="77777777" w:rsidR="00273136" w:rsidRPr="00485EEB" w:rsidRDefault="00273136" w:rsidP="00592914">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0E13E05E" w14:textId="06DFA77C" w:rsidR="00273136" w:rsidRPr="00485EEB" w:rsidRDefault="00273136" w:rsidP="00592914">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 x (100% - 66.66%) =</w:t>
            </w:r>
            <w:r w:rsidRPr="00485EEB">
              <w:rPr>
                <w:rFonts w:cs="Arial"/>
                <w:b w:val="0"/>
                <w:color w:val="FF0000"/>
                <w:sz w:val="22"/>
                <w:szCs w:val="22"/>
                <w:lang w:eastAsia="en-GB"/>
              </w:rPr>
              <w:t xml:space="preserve"> </w:t>
            </w:r>
            <w:r w:rsidRPr="00485EEB">
              <w:rPr>
                <w:rFonts w:cs="Arial"/>
                <w:color w:val="FF0000"/>
                <w:sz w:val="22"/>
                <w:szCs w:val="22"/>
                <w:lang w:eastAsia="en-GB"/>
              </w:rPr>
              <w:t>1</w:t>
            </w:r>
          </w:p>
        </w:tc>
      </w:tr>
    </w:tbl>
    <w:p w14:paraId="47745383" w14:textId="77777777" w:rsidR="00273136" w:rsidRDefault="00273136" w:rsidP="00273136">
      <w:pPr>
        <w:tabs>
          <w:tab w:val="left" w:pos="567"/>
        </w:tabs>
        <w:jc w:val="both"/>
        <w:rPr>
          <w:rFonts w:ascii="Arial" w:hAnsi="Arial" w:cs="Arial"/>
          <w:highlight w:val="yellow"/>
        </w:rPr>
      </w:pPr>
    </w:p>
    <w:p w14:paraId="54B4ABCB" w14:textId="6002770D" w:rsidR="00273136" w:rsidRDefault="00273136" w:rsidP="00836002">
      <w:pPr>
        <w:tabs>
          <w:tab w:val="left" w:pos="567"/>
        </w:tabs>
        <w:ind w:left="567"/>
        <w:jc w:val="both"/>
        <w:rPr>
          <w:rFonts w:ascii="Arial" w:hAnsi="Arial" w:cs="Arial"/>
        </w:rPr>
      </w:pPr>
      <w:r w:rsidRPr="00E211DC">
        <w:rPr>
          <w:rFonts w:ascii="Arial" w:hAnsi="Arial" w:cs="Arial"/>
        </w:rPr>
        <w:t>There is no minimum turnover criteria for this procurement, however you should provide accounts (or equivalent) for your previous financial year. If these are unavailable</w:t>
      </w:r>
      <w:r w:rsidR="00EC21CA">
        <w:rPr>
          <w:rFonts w:ascii="Arial" w:hAnsi="Arial" w:cs="Arial"/>
        </w:rPr>
        <w:t>,</w:t>
      </w:r>
      <w:r w:rsidRPr="00E211DC">
        <w:rPr>
          <w:rFonts w:ascii="Arial" w:hAnsi="Arial" w:cs="Arial"/>
        </w:rPr>
        <w:t xml:space="preserve"> you must explain why.</w:t>
      </w:r>
    </w:p>
    <w:p w14:paraId="322F7778" w14:textId="77777777" w:rsidR="00273136" w:rsidRDefault="00273136" w:rsidP="00273136">
      <w:pPr>
        <w:tabs>
          <w:tab w:val="left" w:pos="567"/>
        </w:tabs>
        <w:jc w:val="both"/>
        <w:rPr>
          <w:rFonts w:ascii="Arial" w:hAnsi="Arial" w:cs="Arial"/>
        </w:rPr>
      </w:pPr>
    </w:p>
    <w:p w14:paraId="633F5000" w14:textId="77777777" w:rsidR="00273136" w:rsidRDefault="00273136" w:rsidP="00273136">
      <w:pPr>
        <w:tabs>
          <w:tab w:val="left" w:pos="567"/>
        </w:tabs>
        <w:jc w:val="both"/>
        <w:rPr>
          <w:rFonts w:ascii="Arial" w:hAnsi="Arial" w:cs="Arial"/>
        </w:rPr>
      </w:pPr>
    </w:p>
    <w:p w14:paraId="0EECFC46" w14:textId="188CCCCC"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 xml:space="preserve">Phase </w:t>
      </w:r>
      <w:r w:rsidR="00A53690">
        <w:rPr>
          <w:rFonts w:ascii="Arial" w:hAnsi="Arial" w:cs="Arial"/>
        </w:rPr>
        <w:t>3</w:t>
      </w:r>
    </w:p>
    <w:p w14:paraId="3496CEF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188EA2CA" w14:textId="2CCB8474" w:rsidR="00273136" w:rsidRDefault="00273136" w:rsidP="00273136">
      <w:pPr>
        <w:tabs>
          <w:tab w:val="left" w:pos="567"/>
        </w:tabs>
        <w:ind w:left="567" w:hanging="567"/>
        <w:jc w:val="both"/>
        <w:rPr>
          <w:rFonts w:ascii="Arial" w:hAnsi="Arial" w:cs="Arial"/>
        </w:rPr>
      </w:pPr>
      <w:r>
        <w:rPr>
          <w:rFonts w:ascii="Arial" w:hAnsi="Arial" w:cs="Arial"/>
        </w:rPr>
        <w:tab/>
        <w:t xml:space="preserve">If </w:t>
      </w:r>
      <w:proofErr w:type="gramStart"/>
      <w:r>
        <w:rPr>
          <w:rFonts w:ascii="Arial" w:hAnsi="Arial" w:cs="Arial"/>
        </w:rPr>
        <w:t>necessary</w:t>
      </w:r>
      <w:proofErr w:type="gramEnd"/>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3307D6AE" w14:textId="77777777" w:rsidR="00273136" w:rsidRDefault="00273136" w:rsidP="00273136">
      <w:pPr>
        <w:tabs>
          <w:tab w:val="left" w:pos="567"/>
        </w:tabs>
        <w:ind w:left="567"/>
        <w:jc w:val="both"/>
        <w:rPr>
          <w:rFonts w:ascii="Arial" w:hAnsi="Arial" w:cs="Arial"/>
        </w:rPr>
      </w:pPr>
    </w:p>
    <w:p w14:paraId="4EC3ACFF"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43D0A008" w14:textId="77777777" w:rsidR="00273136" w:rsidRDefault="00273136" w:rsidP="00273136">
      <w:pPr>
        <w:tabs>
          <w:tab w:val="left" w:pos="567"/>
        </w:tabs>
        <w:ind w:left="567"/>
        <w:jc w:val="both"/>
        <w:rPr>
          <w:rFonts w:ascii="Arial" w:hAnsi="Arial" w:cs="Arial"/>
        </w:rPr>
      </w:pPr>
    </w:p>
    <w:p w14:paraId="3598343D" w14:textId="736BA468" w:rsidR="00273136" w:rsidRDefault="00273136" w:rsidP="00273136">
      <w:pPr>
        <w:tabs>
          <w:tab w:val="left" w:pos="567"/>
        </w:tabs>
        <w:ind w:left="567"/>
        <w:jc w:val="both"/>
        <w:rPr>
          <w:rFonts w:ascii="Arial" w:hAnsi="Arial" w:cs="Arial"/>
        </w:rPr>
      </w:pPr>
      <w:r>
        <w:rPr>
          <w:rFonts w:ascii="Arial" w:hAnsi="Arial" w:cs="Arial"/>
        </w:rPr>
        <w:lastRenderedPageBreak/>
        <w:t xml:space="preserve">If required, interviews will take place on </w:t>
      </w:r>
      <w:r w:rsidR="004E23C7">
        <w:rPr>
          <w:rFonts w:ascii="Arial" w:hAnsi="Arial" w:cs="Arial"/>
        </w:rPr>
        <w:t>2 March 2023</w:t>
      </w:r>
      <w:r>
        <w:rPr>
          <w:rFonts w:ascii="Arial" w:hAnsi="Arial" w:cs="Arial"/>
        </w:rPr>
        <w:t xml:space="preserve"> and bidder should ensure they can be available.</w:t>
      </w:r>
    </w:p>
    <w:p w14:paraId="65FA8552" w14:textId="77777777" w:rsidR="00C85FA8" w:rsidRPr="001B3B62" w:rsidRDefault="00C85FA8" w:rsidP="00282D6A">
      <w:pPr>
        <w:tabs>
          <w:tab w:val="left" w:pos="1260"/>
        </w:tabs>
        <w:spacing w:after="120"/>
        <w:ind w:left="720"/>
        <w:jc w:val="both"/>
        <w:rPr>
          <w:rFonts w:ascii="Arial" w:hAnsi="Arial" w:cs="Arial"/>
        </w:rPr>
      </w:pPr>
    </w:p>
    <w:p w14:paraId="16DD5F24" w14:textId="4D0541BF"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5979303" w14:textId="77777777" w:rsidR="00836002" w:rsidRPr="001B3B62" w:rsidRDefault="00836002" w:rsidP="00836002">
      <w:pPr>
        <w:tabs>
          <w:tab w:val="left" w:pos="1260"/>
        </w:tabs>
        <w:ind w:left="540"/>
        <w:jc w:val="both"/>
        <w:rPr>
          <w:rFonts w:ascii="Arial" w:hAnsi="Arial" w:cs="Arial"/>
        </w:rPr>
      </w:pPr>
    </w:p>
    <w:p w14:paraId="62EFB700" w14:textId="6D8034F5"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14C5DD5" w14:textId="77777777" w:rsidR="00836002" w:rsidRDefault="00836002" w:rsidP="00836002">
      <w:pPr>
        <w:ind w:left="1985" w:hanging="1418"/>
        <w:jc w:val="both"/>
        <w:rPr>
          <w:rFonts w:ascii="Arial" w:hAnsi="Arial" w:cs="Arial"/>
        </w:rPr>
      </w:pPr>
    </w:p>
    <w:p w14:paraId="09B87E43" w14:textId="47CE63D9"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5D08791" w14:textId="77777777" w:rsidR="00836002" w:rsidRDefault="00836002" w:rsidP="00836002">
      <w:pPr>
        <w:ind w:left="1985" w:hanging="1418"/>
        <w:jc w:val="both"/>
        <w:rPr>
          <w:rFonts w:ascii="Arial" w:hAnsi="Arial" w:cs="Arial"/>
        </w:rPr>
      </w:pPr>
    </w:p>
    <w:p w14:paraId="2BED7422" w14:textId="53AFD98B"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F8D0781" w14:textId="77777777" w:rsidR="00836002" w:rsidRPr="001B3B62" w:rsidRDefault="00836002" w:rsidP="00836002">
      <w:pPr>
        <w:tabs>
          <w:tab w:val="left" w:pos="1260"/>
        </w:tabs>
        <w:ind w:left="720"/>
        <w:jc w:val="both"/>
        <w:rPr>
          <w:rFonts w:ascii="Arial" w:hAnsi="Arial" w:cs="Arial"/>
        </w:rPr>
      </w:pPr>
    </w:p>
    <w:p w14:paraId="56D985B6" w14:textId="699FA75D"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4" w:name="_Toc358103390"/>
      <w:r w:rsidRPr="006173DB">
        <w:rPr>
          <w:rFonts w:ascii="Arial" w:hAnsi="Arial" w:cs="Arial"/>
          <w:color w:val="4F81BD"/>
        </w:rPr>
        <w:t>Freedom of Information</w:t>
      </w:r>
      <w:bookmarkEnd w:id="4"/>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5" w:name="_Toc358103391"/>
      <w:r w:rsidRPr="006173DB">
        <w:rPr>
          <w:rFonts w:ascii="Arial" w:hAnsi="Arial" w:cs="Arial"/>
          <w:color w:val="4F81BD"/>
        </w:rPr>
        <w:t>Confidentiality</w:t>
      </w:r>
      <w:bookmarkEnd w:id="5"/>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6" w:name="_Toc358103392"/>
      <w:r w:rsidRPr="006173DB">
        <w:rPr>
          <w:rFonts w:ascii="Arial" w:hAnsi="Arial" w:cs="Arial"/>
          <w:color w:val="4F81BD"/>
        </w:rPr>
        <w:t>Material Changes</w:t>
      </w:r>
      <w:bookmarkEnd w:id="6"/>
    </w:p>
    <w:p w14:paraId="3CF37759" w14:textId="77777777" w:rsidR="00E47BBD"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2192845" w14:textId="5B50E177" w:rsidR="00C85FA8" w:rsidRDefault="00E77689" w:rsidP="00964350">
      <w:pPr>
        <w:keepNext/>
        <w:keepLines/>
        <w:tabs>
          <w:tab w:val="left" w:pos="540"/>
        </w:tabs>
        <w:spacing w:after="120"/>
        <w:jc w:val="both"/>
        <w:rPr>
          <w:rFonts w:ascii="Arial" w:hAnsi="Arial" w:cs="Arial"/>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2A2ABAEE" w14:textId="2E5C2CB1"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212B601D" w14:textId="362E26AA" w:rsidR="00644051" w:rsidRDefault="00644051"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24"/>
      </w:tblGrid>
      <w:tr w:rsidR="00644051" w:rsidRPr="005B7E3D" w14:paraId="391DBFDE" w14:textId="77777777" w:rsidTr="00964350">
        <w:tc>
          <w:tcPr>
            <w:tcW w:w="6062" w:type="dxa"/>
            <w:shd w:val="clear" w:color="auto" w:fill="auto"/>
          </w:tcPr>
          <w:p w14:paraId="1FCB2F53" w14:textId="77777777" w:rsidR="00644051" w:rsidRPr="00D73A8C" w:rsidRDefault="00644051" w:rsidP="00644051">
            <w:pPr>
              <w:jc w:val="both"/>
              <w:rPr>
                <w:rFonts w:ascii="Arial" w:hAnsi="Arial" w:cs="Arial"/>
                <w:b/>
              </w:rPr>
            </w:pPr>
            <w:r w:rsidRPr="00D73A8C">
              <w:rPr>
                <w:rFonts w:ascii="Arial" w:hAnsi="Arial" w:cs="Arial"/>
                <w:b/>
              </w:rPr>
              <w:t>Activity</w:t>
            </w:r>
          </w:p>
        </w:tc>
        <w:tc>
          <w:tcPr>
            <w:tcW w:w="3224" w:type="dxa"/>
            <w:shd w:val="clear" w:color="auto" w:fill="auto"/>
          </w:tcPr>
          <w:p w14:paraId="50E34011" w14:textId="77777777" w:rsidR="00644051" w:rsidRPr="00D73A8C" w:rsidRDefault="00644051" w:rsidP="00644051">
            <w:pPr>
              <w:jc w:val="center"/>
              <w:rPr>
                <w:rFonts w:ascii="Arial" w:hAnsi="Arial" w:cs="Arial"/>
                <w:b/>
              </w:rPr>
            </w:pPr>
            <w:r w:rsidRPr="00D73A8C">
              <w:rPr>
                <w:rFonts w:ascii="Arial" w:hAnsi="Arial" w:cs="Arial"/>
                <w:b/>
              </w:rPr>
              <w:t>Date</w:t>
            </w:r>
          </w:p>
        </w:tc>
      </w:tr>
      <w:tr w:rsidR="00644051" w:rsidRPr="005B7E3D" w14:paraId="5D3845FA" w14:textId="77777777" w:rsidTr="00964350">
        <w:tc>
          <w:tcPr>
            <w:tcW w:w="6062" w:type="dxa"/>
            <w:shd w:val="clear" w:color="auto" w:fill="auto"/>
          </w:tcPr>
          <w:p w14:paraId="647836CC" w14:textId="68139F95" w:rsidR="00644051" w:rsidRPr="00D73A8C" w:rsidRDefault="00644051" w:rsidP="00644051">
            <w:pPr>
              <w:jc w:val="both"/>
              <w:rPr>
                <w:rFonts w:ascii="Arial" w:hAnsi="Arial" w:cs="Arial"/>
                <w:b/>
              </w:rPr>
            </w:pPr>
            <w:r w:rsidRPr="00D73A8C">
              <w:rPr>
                <w:rFonts w:ascii="Arial" w:hAnsi="Arial" w:cs="Arial"/>
              </w:rPr>
              <w:t>Advert placed on OxLEP website and Contracts Finder</w:t>
            </w:r>
          </w:p>
        </w:tc>
        <w:tc>
          <w:tcPr>
            <w:tcW w:w="3224" w:type="dxa"/>
            <w:shd w:val="clear" w:color="auto" w:fill="auto"/>
          </w:tcPr>
          <w:p w14:paraId="72DB2C1D" w14:textId="4F6A2B0F" w:rsidR="00644051" w:rsidRPr="00D73A8C" w:rsidRDefault="001D2748" w:rsidP="00D73A8C">
            <w:pPr>
              <w:rPr>
                <w:rFonts w:ascii="Arial" w:hAnsi="Arial" w:cs="Arial"/>
                <w:bCs/>
              </w:rPr>
            </w:pPr>
            <w:r>
              <w:rPr>
                <w:rFonts w:ascii="Arial" w:hAnsi="Arial" w:cs="Arial"/>
                <w:bCs/>
              </w:rPr>
              <w:t>1/2/20</w:t>
            </w:r>
            <w:r w:rsidR="005B7E3D" w:rsidRPr="00D73A8C">
              <w:rPr>
                <w:rFonts w:ascii="Arial" w:hAnsi="Arial" w:cs="Arial"/>
                <w:bCs/>
              </w:rPr>
              <w:t>2</w:t>
            </w:r>
            <w:r w:rsidR="005D09B3">
              <w:rPr>
                <w:rFonts w:ascii="Arial" w:hAnsi="Arial" w:cs="Arial"/>
                <w:bCs/>
              </w:rPr>
              <w:t>3</w:t>
            </w:r>
          </w:p>
        </w:tc>
      </w:tr>
      <w:tr w:rsidR="00644051" w:rsidRPr="005B7E3D" w14:paraId="5F3E54FB" w14:textId="77777777" w:rsidTr="00964350">
        <w:tc>
          <w:tcPr>
            <w:tcW w:w="6062" w:type="dxa"/>
            <w:shd w:val="clear" w:color="auto" w:fill="auto"/>
          </w:tcPr>
          <w:p w14:paraId="3F431ADB" w14:textId="400E9197" w:rsidR="00644051" w:rsidRPr="00D73A8C" w:rsidRDefault="00644051" w:rsidP="00644051">
            <w:pPr>
              <w:jc w:val="both"/>
              <w:rPr>
                <w:rFonts w:ascii="Arial" w:hAnsi="Arial" w:cs="Arial"/>
                <w:b/>
              </w:rPr>
            </w:pPr>
            <w:r w:rsidRPr="00D73A8C">
              <w:rPr>
                <w:rFonts w:ascii="Arial" w:hAnsi="Arial" w:cs="Arial"/>
              </w:rPr>
              <w:t>Final date for submission of RFQ questions</w:t>
            </w:r>
          </w:p>
        </w:tc>
        <w:tc>
          <w:tcPr>
            <w:tcW w:w="3224" w:type="dxa"/>
            <w:shd w:val="clear" w:color="auto" w:fill="auto"/>
          </w:tcPr>
          <w:p w14:paraId="0C6A25F1" w14:textId="4D5F78C0" w:rsidR="00644051" w:rsidRPr="00D73A8C" w:rsidRDefault="00D42F24">
            <w:pPr>
              <w:rPr>
                <w:rFonts w:ascii="Arial" w:hAnsi="Arial" w:cs="Arial"/>
                <w:bCs/>
              </w:rPr>
            </w:pPr>
            <w:r>
              <w:rPr>
                <w:rFonts w:ascii="Arial" w:hAnsi="Arial" w:cs="Arial"/>
                <w:bCs/>
              </w:rPr>
              <w:t>16</w:t>
            </w:r>
            <w:r w:rsidR="004E23C7">
              <w:rPr>
                <w:rFonts w:ascii="Arial" w:hAnsi="Arial" w:cs="Arial"/>
                <w:bCs/>
              </w:rPr>
              <w:t>/2/</w:t>
            </w:r>
            <w:r w:rsidR="005D09B3">
              <w:rPr>
                <w:rFonts w:ascii="Arial" w:hAnsi="Arial" w:cs="Arial"/>
                <w:bCs/>
              </w:rPr>
              <w:t>20</w:t>
            </w:r>
            <w:r w:rsidR="005B7E3D" w:rsidRPr="00D73A8C">
              <w:rPr>
                <w:rFonts w:ascii="Arial" w:hAnsi="Arial" w:cs="Arial"/>
                <w:bCs/>
              </w:rPr>
              <w:t>2</w:t>
            </w:r>
            <w:r w:rsidR="005D09B3">
              <w:rPr>
                <w:rFonts w:ascii="Arial" w:hAnsi="Arial" w:cs="Arial"/>
                <w:bCs/>
              </w:rPr>
              <w:t>3</w:t>
            </w:r>
            <w:r w:rsidR="001D2748">
              <w:rPr>
                <w:rFonts w:ascii="Arial" w:hAnsi="Arial" w:cs="Arial"/>
                <w:bCs/>
              </w:rPr>
              <w:t xml:space="preserve"> - midday</w:t>
            </w:r>
          </w:p>
        </w:tc>
      </w:tr>
      <w:tr w:rsidR="00644051" w:rsidRPr="005B7E3D" w14:paraId="12D5B508" w14:textId="77777777" w:rsidTr="00964350">
        <w:tc>
          <w:tcPr>
            <w:tcW w:w="6062" w:type="dxa"/>
            <w:shd w:val="clear" w:color="auto" w:fill="auto"/>
          </w:tcPr>
          <w:p w14:paraId="4776F221" w14:textId="22DDAE55" w:rsidR="00644051" w:rsidRPr="00D73A8C" w:rsidRDefault="00644051" w:rsidP="00644051">
            <w:pPr>
              <w:jc w:val="both"/>
              <w:rPr>
                <w:rFonts w:ascii="Arial" w:hAnsi="Arial" w:cs="Arial"/>
                <w:b/>
              </w:rPr>
            </w:pPr>
            <w:r w:rsidRPr="00D73A8C">
              <w:rPr>
                <w:rFonts w:ascii="Arial" w:hAnsi="Arial" w:cs="Arial"/>
              </w:rPr>
              <w:t>Time period in which questions will be answered</w:t>
            </w:r>
          </w:p>
        </w:tc>
        <w:tc>
          <w:tcPr>
            <w:tcW w:w="3224" w:type="dxa"/>
            <w:shd w:val="clear" w:color="auto" w:fill="auto"/>
          </w:tcPr>
          <w:p w14:paraId="3933C9E9" w14:textId="4F2EF7E0" w:rsidR="00644051" w:rsidRPr="00D73A8C" w:rsidRDefault="000B733C" w:rsidP="00D73A8C">
            <w:pPr>
              <w:rPr>
                <w:rFonts w:ascii="Arial" w:hAnsi="Arial" w:cs="Arial"/>
                <w:bCs/>
              </w:rPr>
            </w:pPr>
            <w:r>
              <w:rPr>
                <w:rFonts w:ascii="Arial" w:hAnsi="Arial" w:cs="Arial"/>
                <w:bCs/>
              </w:rPr>
              <w:t>2</w:t>
            </w:r>
            <w:r w:rsidR="00DE2FA2">
              <w:rPr>
                <w:rFonts w:ascii="Arial" w:hAnsi="Arial" w:cs="Arial"/>
                <w:bCs/>
              </w:rPr>
              <w:t>0/2/2023</w:t>
            </w:r>
            <w:r w:rsidR="001D2748">
              <w:rPr>
                <w:rFonts w:ascii="Arial" w:hAnsi="Arial" w:cs="Arial"/>
                <w:bCs/>
              </w:rPr>
              <w:t xml:space="preserve"> – </w:t>
            </w:r>
            <w:r w:rsidR="001918D0">
              <w:rPr>
                <w:rFonts w:ascii="Arial" w:hAnsi="Arial" w:cs="Arial"/>
                <w:bCs/>
              </w:rPr>
              <w:t>midday</w:t>
            </w:r>
          </w:p>
        </w:tc>
      </w:tr>
      <w:tr w:rsidR="00644051" w:rsidRPr="005B7E3D" w14:paraId="74C36625" w14:textId="77777777" w:rsidTr="00964350">
        <w:tc>
          <w:tcPr>
            <w:tcW w:w="6062" w:type="dxa"/>
            <w:shd w:val="clear" w:color="auto" w:fill="auto"/>
          </w:tcPr>
          <w:p w14:paraId="3114A721" w14:textId="1A7AE92F" w:rsidR="00644051" w:rsidRPr="00D73A8C" w:rsidRDefault="00644051" w:rsidP="00644051">
            <w:pPr>
              <w:jc w:val="both"/>
              <w:rPr>
                <w:rFonts w:ascii="Arial" w:hAnsi="Arial" w:cs="Arial"/>
                <w:b/>
              </w:rPr>
            </w:pPr>
            <w:r w:rsidRPr="00D73A8C">
              <w:rPr>
                <w:rFonts w:ascii="Arial" w:hAnsi="Arial" w:cs="Arial"/>
              </w:rPr>
              <w:t>RFQ closing time and date</w:t>
            </w:r>
          </w:p>
        </w:tc>
        <w:tc>
          <w:tcPr>
            <w:tcW w:w="3224" w:type="dxa"/>
            <w:shd w:val="clear" w:color="auto" w:fill="auto"/>
          </w:tcPr>
          <w:p w14:paraId="005C6CB7" w14:textId="3BD1D4C5" w:rsidR="00644051" w:rsidRPr="00D73A8C" w:rsidRDefault="005D09B3" w:rsidP="00D73A8C">
            <w:pPr>
              <w:rPr>
                <w:rFonts w:ascii="Arial" w:hAnsi="Arial" w:cs="Arial"/>
                <w:bCs/>
              </w:rPr>
            </w:pPr>
            <w:r>
              <w:rPr>
                <w:rFonts w:ascii="Arial" w:hAnsi="Arial" w:cs="Arial"/>
                <w:bCs/>
              </w:rPr>
              <w:t>24/</w:t>
            </w:r>
            <w:r w:rsidR="00F405BF" w:rsidRPr="00087761">
              <w:rPr>
                <w:rFonts w:ascii="Arial" w:hAnsi="Arial" w:cs="Arial"/>
              </w:rPr>
              <w:t>2</w:t>
            </w:r>
            <w:r w:rsidR="00F405BF">
              <w:t>/</w:t>
            </w:r>
            <w:r>
              <w:rPr>
                <w:rFonts w:ascii="Arial" w:hAnsi="Arial" w:cs="Arial"/>
                <w:bCs/>
              </w:rPr>
              <w:t>2023</w:t>
            </w:r>
            <w:r w:rsidR="001D2748">
              <w:rPr>
                <w:rFonts w:ascii="Arial" w:hAnsi="Arial" w:cs="Arial"/>
                <w:bCs/>
              </w:rPr>
              <w:t xml:space="preserve"> - midday</w:t>
            </w:r>
          </w:p>
        </w:tc>
      </w:tr>
      <w:tr w:rsidR="00644051" w:rsidRPr="005B7E3D" w14:paraId="06793359" w14:textId="77777777" w:rsidTr="00964350">
        <w:tc>
          <w:tcPr>
            <w:tcW w:w="6062" w:type="dxa"/>
            <w:shd w:val="clear" w:color="auto" w:fill="auto"/>
          </w:tcPr>
          <w:p w14:paraId="169583AB" w14:textId="0A90557A" w:rsidR="00644051" w:rsidRPr="00D73A8C" w:rsidRDefault="00644051" w:rsidP="00644051">
            <w:pPr>
              <w:jc w:val="both"/>
              <w:rPr>
                <w:rFonts w:ascii="Arial" w:hAnsi="Arial" w:cs="Arial"/>
                <w:b/>
              </w:rPr>
            </w:pPr>
            <w:r w:rsidRPr="00D73A8C">
              <w:rPr>
                <w:rFonts w:ascii="Arial" w:hAnsi="Arial" w:cs="Arial"/>
              </w:rPr>
              <w:t>Interview date (if required)</w:t>
            </w:r>
          </w:p>
        </w:tc>
        <w:tc>
          <w:tcPr>
            <w:tcW w:w="3224" w:type="dxa"/>
            <w:shd w:val="clear" w:color="auto" w:fill="auto"/>
          </w:tcPr>
          <w:p w14:paraId="00E90533" w14:textId="0615BF3A" w:rsidR="00644051" w:rsidRPr="00D73A8C" w:rsidRDefault="00307D9D" w:rsidP="00D73A8C">
            <w:pPr>
              <w:rPr>
                <w:rFonts w:ascii="Arial" w:hAnsi="Arial" w:cs="Arial"/>
                <w:bCs/>
              </w:rPr>
            </w:pPr>
            <w:r>
              <w:rPr>
                <w:rFonts w:ascii="Arial" w:hAnsi="Arial" w:cs="Arial"/>
                <w:bCs/>
              </w:rPr>
              <w:t>2</w:t>
            </w:r>
            <w:r w:rsidR="005D09B3">
              <w:rPr>
                <w:rFonts w:ascii="Arial" w:hAnsi="Arial" w:cs="Arial"/>
                <w:bCs/>
              </w:rPr>
              <w:t>/3/2023</w:t>
            </w:r>
            <w:r w:rsidR="001D2748">
              <w:rPr>
                <w:rFonts w:ascii="Arial" w:hAnsi="Arial" w:cs="Arial"/>
                <w:bCs/>
              </w:rPr>
              <w:t xml:space="preserve"> - TBC</w:t>
            </w:r>
          </w:p>
        </w:tc>
      </w:tr>
      <w:tr w:rsidR="00644051" w:rsidRPr="005B7E3D" w14:paraId="04247710" w14:textId="77777777" w:rsidTr="00964350">
        <w:tc>
          <w:tcPr>
            <w:tcW w:w="6062" w:type="dxa"/>
            <w:shd w:val="clear" w:color="auto" w:fill="auto"/>
          </w:tcPr>
          <w:p w14:paraId="0619A5C3" w14:textId="1383EF46" w:rsidR="00644051" w:rsidRPr="00D73A8C" w:rsidRDefault="00644051" w:rsidP="00644051">
            <w:pPr>
              <w:jc w:val="both"/>
              <w:rPr>
                <w:rFonts w:ascii="Arial" w:hAnsi="Arial" w:cs="Arial"/>
                <w:b/>
              </w:rPr>
            </w:pPr>
            <w:r w:rsidRPr="00D73A8C">
              <w:rPr>
                <w:rFonts w:ascii="Arial" w:hAnsi="Arial" w:cs="Arial"/>
              </w:rPr>
              <w:t>Notification of award outcome to Bidders (latest)</w:t>
            </w:r>
          </w:p>
        </w:tc>
        <w:tc>
          <w:tcPr>
            <w:tcW w:w="3224" w:type="dxa"/>
            <w:shd w:val="clear" w:color="auto" w:fill="auto"/>
          </w:tcPr>
          <w:p w14:paraId="20F8CEDB" w14:textId="39727549" w:rsidR="00644051" w:rsidRPr="00D73A8C" w:rsidRDefault="00307D9D" w:rsidP="00D73A8C">
            <w:pPr>
              <w:rPr>
                <w:rFonts w:ascii="Arial" w:hAnsi="Arial" w:cs="Arial"/>
                <w:bCs/>
              </w:rPr>
            </w:pPr>
            <w:r>
              <w:rPr>
                <w:rFonts w:ascii="Arial" w:hAnsi="Arial" w:cs="Arial"/>
                <w:bCs/>
              </w:rPr>
              <w:t>3</w:t>
            </w:r>
            <w:r w:rsidR="005D09B3">
              <w:rPr>
                <w:rFonts w:ascii="Arial" w:hAnsi="Arial" w:cs="Arial"/>
                <w:bCs/>
              </w:rPr>
              <w:t>/3/2023</w:t>
            </w:r>
            <w:r w:rsidR="001D2748">
              <w:rPr>
                <w:rFonts w:ascii="Arial" w:hAnsi="Arial" w:cs="Arial"/>
                <w:bCs/>
              </w:rPr>
              <w:t xml:space="preserve"> - midday</w:t>
            </w:r>
          </w:p>
        </w:tc>
      </w:tr>
      <w:tr w:rsidR="00644051" w:rsidRPr="00502EEF" w14:paraId="54629758" w14:textId="77777777" w:rsidTr="00964350">
        <w:tc>
          <w:tcPr>
            <w:tcW w:w="6062" w:type="dxa"/>
            <w:shd w:val="clear" w:color="auto" w:fill="auto"/>
          </w:tcPr>
          <w:p w14:paraId="17EA369D" w14:textId="3E3291D3" w:rsidR="00644051" w:rsidRPr="00D73A8C" w:rsidRDefault="00644051" w:rsidP="00644051">
            <w:pPr>
              <w:jc w:val="both"/>
              <w:rPr>
                <w:rFonts w:ascii="Arial" w:hAnsi="Arial" w:cs="Arial"/>
                <w:b/>
              </w:rPr>
            </w:pPr>
            <w:r w:rsidRPr="00D73A8C">
              <w:rPr>
                <w:rFonts w:ascii="Arial" w:hAnsi="Arial" w:cs="Arial"/>
              </w:rPr>
              <w:t xml:space="preserve">Contract start date </w:t>
            </w:r>
          </w:p>
        </w:tc>
        <w:tc>
          <w:tcPr>
            <w:tcW w:w="3224" w:type="dxa"/>
            <w:shd w:val="clear" w:color="auto" w:fill="auto"/>
          </w:tcPr>
          <w:p w14:paraId="0F3DE40E" w14:textId="22DF2351" w:rsidR="00644051" w:rsidRPr="00D73A8C" w:rsidRDefault="00D67EF8">
            <w:pPr>
              <w:rPr>
                <w:rFonts w:ascii="Arial" w:hAnsi="Arial" w:cs="Arial"/>
                <w:bCs/>
              </w:rPr>
            </w:pPr>
            <w:r w:rsidRPr="00D73A8C">
              <w:rPr>
                <w:rFonts w:ascii="Arial" w:hAnsi="Arial" w:cs="Arial"/>
                <w:bCs/>
              </w:rPr>
              <w:t>1</w:t>
            </w:r>
            <w:r w:rsidR="00027F05" w:rsidRPr="00D73A8C">
              <w:rPr>
                <w:rFonts w:ascii="Arial" w:hAnsi="Arial" w:cs="Arial"/>
                <w:bCs/>
              </w:rPr>
              <w:t xml:space="preserve"> April 202</w:t>
            </w:r>
            <w:r w:rsidR="005D09B3">
              <w:rPr>
                <w:rFonts w:ascii="Arial" w:hAnsi="Arial" w:cs="Arial"/>
                <w:bCs/>
              </w:rPr>
              <w:t>3</w:t>
            </w:r>
          </w:p>
        </w:tc>
      </w:tr>
    </w:tbl>
    <w:p w14:paraId="2B566559" w14:textId="2C7AC30D" w:rsidR="00644051" w:rsidRDefault="00644051" w:rsidP="003967F3">
      <w:pPr>
        <w:keepNext/>
        <w:keepLines/>
        <w:spacing w:after="120"/>
        <w:jc w:val="both"/>
        <w:rPr>
          <w:rFonts w:ascii="Arial" w:hAnsi="Arial" w:cs="Arial"/>
        </w:rPr>
      </w:pPr>
    </w:p>
    <w:p w14:paraId="51025C22" w14:textId="46AFA3BA" w:rsidR="00565723" w:rsidRDefault="35441EC0" w:rsidP="00B41977">
      <w:pPr>
        <w:keepNext/>
        <w:keepLines/>
        <w:spacing w:after="120"/>
        <w:rPr>
          <w:rFonts w:ascii="Arial" w:hAnsi="Arial" w:cs="Arial"/>
          <w:b/>
          <w:bCs/>
          <w:sz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w:t>
      </w:r>
      <w:r w:rsidR="000B733C">
        <w:rPr>
          <w:rFonts w:ascii="Arial" w:hAnsi="Arial" w:cs="Arial"/>
          <w:b/>
          <w:bCs/>
          <w:lang w:val="en-US" w:eastAsia="en-GB"/>
        </w:rPr>
        <w:t>y</w:t>
      </w:r>
      <w:r w:rsidRPr="001956E5">
        <w:rPr>
          <w:rFonts w:ascii="Arial" w:hAnsi="Arial" w:cs="Arial"/>
          <w:b/>
          <w:bCs/>
          <w:lang w:val="en-US" w:eastAsia="en-GB"/>
        </w:rPr>
        <w:t xml:space="preserv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4E23C7">
        <w:rPr>
          <w:rFonts w:ascii="Arial" w:hAnsi="Arial" w:cs="Arial"/>
          <w:b/>
          <w:bCs/>
          <w:lang w:val="en-US" w:eastAsia="en-GB"/>
        </w:rPr>
        <w:t>24</w:t>
      </w:r>
      <w:r w:rsidR="005B7E3D">
        <w:rPr>
          <w:rFonts w:ascii="Arial" w:hAnsi="Arial" w:cs="Arial"/>
          <w:b/>
          <w:bCs/>
          <w:lang w:val="en-US" w:eastAsia="en-GB"/>
        </w:rPr>
        <w:t xml:space="preserve"> February 202</w:t>
      </w:r>
      <w:r w:rsidR="004E23C7">
        <w:rPr>
          <w:rFonts w:ascii="Arial" w:hAnsi="Arial" w:cs="Arial"/>
          <w:b/>
          <w:bCs/>
          <w:lang w:val="en-US" w:eastAsia="en-GB"/>
        </w:rPr>
        <w:t>3</w:t>
      </w:r>
      <w:r w:rsidR="00565723">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668A499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A1E2F53" w14:textId="77777777" w:rsidR="006A54CA" w:rsidRDefault="006A54CA" w:rsidP="00836002">
      <w:pPr>
        <w:rPr>
          <w:rFonts w:ascii="Arial" w:hAnsi="Arial" w:cs="Arial"/>
        </w:rPr>
      </w:pPr>
    </w:p>
    <w:p w14:paraId="2759C523" w14:textId="4AA0A9F7" w:rsidR="00836002" w:rsidRPr="00E211DC" w:rsidRDefault="00BB177D" w:rsidP="00836002">
      <w:pPr>
        <w:rPr>
          <w:rFonts w:ascii="Arial" w:hAnsi="Arial" w:cs="Arial"/>
        </w:rPr>
      </w:pPr>
      <w:r>
        <w:rPr>
          <w:rFonts w:ascii="Arial" w:hAnsi="Arial" w:cs="Arial"/>
        </w:rPr>
        <w:t xml:space="preserve">Oxfordshire Local Enterprise Partnership (OxLEP) </w:t>
      </w:r>
      <w:r w:rsidR="007C5E87">
        <w:rPr>
          <w:rFonts w:ascii="Arial" w:hAnsi="Arial" w:cs="Arial"/>
        </w:rPr>
        <w:t xml:space="preserve">requires a supplier to set up, implement, manage and deliver a best in class Growth Hub offer for Oxfordshire. This offer </w:t>
      </w:r>
      <w:r w:rsidR="00C92AB9">
        <w:rPr>
          <w:rFonts w:ascii="Arial" w:hAnsi="Arial" w:cs="Arial"/>
        </w:rPr>
        <w:t xml:space="preserve">should run </w:t>
      </w:r>
      <w:r w:rsidR="00B41977">
        <w:rPr>
          <w:rFonts w:ascii="Arial" w:hAnsi="Arial" w:cs="Arial"/>
        </w:rPr>
        <w:t xml:space="preserve">from </w:t>
      </w:r>
      <w:r w:rsidR="00FE7ED7">
        <w:rPr>
          <w:rFonts w:ascii="Arial" w:hAnsi="Arial" w:cs="Arial"/>
        </w:rPr>
        <w:t xml:space="preserve">01 </w:t>
      </w:r>
      <w:r w:rsidR="00416F39">
        <w:rPr>
          <w:rFonts w:ascii="Arial" w:hAnsi="Arial" w:cs="Arial"/>
        </w:rPr>
        <w:t>April 2</w:t>
      </w:r>
      <w:r w:rsidR="00A250DB">
        <w:rPr>
          <w:rFonts w:ascii="Arial" w:hAnsi="Arial" w:cs="Arial"/>
        </w:rPr>
        <w:t>02</w:t>
      </w:r>
      <w:r w:rsidR="005D09B3">
        <w:rPr>
          <w:rFonts w:ascii="Arial" w:hAnsi="Arial" w:cs="Arial"/>
        </w:rPr>
        <w:t>3</w:t>
      </w:r>
      <w:r w:rsidR="00C92AB9">
        <w:rPr>
          <w:rFonts w:ascii="Arial" w:hAnsi="Arial" w:cs="Arial"/>
        </w:rPr>
        <w:t xml:space="preserve"> to </w:t>
      </w:r>
      <w:r w:rsidR="00A250DB">
        <w:rPr>
          <w:rFonts w:ascii="Arial" w:hAnsi="Arial" w:cs="Arial"/>
        </w:rPr>
        <w:t>31 March 202</w:t>
      </w:r>
      <w:r w:rsidR="005D09B3">
        <w:rPr>
          <w:rFonts w:ascii="Arial" w:hAnsi="Arial" w:cs="Arial"/>
        </w:rPr>
        <w:t>5</w:t>
      </w:r>
      <w:r w:rsidR="00A250DB">
        <w:rPr>
          <w:rFonts w:ascii="Arial" w:hAnsi="Arial" w:cs="Arial"/>
        </w:rPr>
        <w:t>.</w:t>
      </w:r>
      <w:r>
        <w:rPr>
          <w:rFonts w:ascii="Arial" w:hAnsi="Arial" w:cs="Arial"/>
        </w:rPr>
        <w:t xml:space="preserve"> The </w:t>
      </w:r>
      <w:r w:rsidR="00276500">
        <w:rPr>
          <w:rFonts w:ascii="Arial" w:hAnsi="Arial" w:cs="Arial"/>
        </w:rPr>
        <w:t xml:space="preserve">value of this opportunity is up to </w:t>
      </w:r>
      <w:r w:rsidRPr="00D73A8C">
        <w:rPr>
          <w:rFonts w:ascii="Arial" w:hAnsi="Arial" w:cs="Arial"/>
        </w:rPr>
        <w:t>£</w:t>
      </w:r>
      <w:r w:rsidR="005D09B3">
        <w:rPr>
          <w:rFonts w:ascii="Arial" w:hAnsi="Arial" w:cs="Arial"/>
        </w:rPr>
        <w:t>400,000</w:t>
      </w:r>
      <w:r>
        <w:rPr>
          <w:rFonts w:ascii="Arial" w:hAnsi="Arial" w:cs="Arial"/>
        </w:rPr>
        <w:t xml:space="preserve"> </w:t>
      </w:r>
      <w:r w:rsidRPr="00276500">
        <w:rPr>
          <w:rFonts w:ascii="Arial" w:hAnsi="Arial" w:cs="Arial"/>
        </w:rPr>
        <w:t>excluding VAT.</w:t>
      </w:r>
    </w:p>
    <w:p w14:paraId="75CC4062" w14:textId="77777777" w:rsidR="000E1C94" w:rsidRDefault="000E1C94" w:rsidP="000E1C94">
      <w:pPr>
        <w:spacing w:after="120"/>
        <w:jc w:val="both"/>
        <w:rPr>
          <w:rFonts w:ascii="Arial" w:hAnsi="Arial" w:cs="Arial"/>
          <w:b/>
          <w:color w:val="1F497D"/>
          <w:lang w:val="en-US"/>
        </w:rPr>
      </w:pPr>
    </w:p>
    <w:p w14:paraId="1FA2D3B3" w14:textId="19BFFFFD" w:rsidR="000E1C94" w:rsidRPr="00894BD7" w:rsidRDefault="000E1C94" w:rsidP="000E1C94">
      <w:pPr>
        <w:spacing w:after="120"/>
        <w:jc w:val="both"/>
        <w:rPr>
          <w:rFonts w:ascii="Arial" w:hAnsi="Arial" w:cs="Arial"/>
          <w:b/>
          <w:color w:val="1F497D"/>
          <w:lang w:val="en-US"/>
        </w:rPr>
      </w:pPr>
      <w:r w:rsidRPr="00894BD7">
        <w:rPr>
          <w:rFonts w:ascii="Arial" w:hAnsi="Arial" w:cs="Arial"/>
          <w:b/>
          <w:color w:val="1F497D"/>
          <w:lang w:val="en-US"/>
        </w:rPr>
        <w:t>About us</w:t>
      </w:r>
    </w:p>
    <w:p w14:paraId="44A02D0E" w14:textId="07A63641" w:rsidR="000E1C94" w:rsidRPr="00894BD7" w:rsidRDefault="000E1C94" w:rsidP="000E1C94">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OxLEP has made considerable progress in strengthening Oxfordshire's economy by establishing robust and effective relationships between businesses, academia and the public sector.</w:t>
      </w:r>
    </w:p>
    <w:p w14:paraId="4FED404F" w14:textId="77777777" w:rsidR="000E1C94" w:rsidRDefault="000E1C94" w:rsidP="000E1C94">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5BC908D0" w14:textId="77777777" w:rsidR="000E1C94" w:rsidRDefault="000E1C94" w:rsidP="000E1C94">
      <w:pPr>
        <w:jc w:val="both"/>
        <w:rPr>
          <w:rFonts w:ascii="Arial" w:hAnsi="Arial" w:cs="Arial"/>
          <w:b/>
          <w:color w:val="1F497D"/>
          <w:lang w:val="en-US"/>
        </w:rPr>
      </w:pPr>
    </w:p>
    <w:p w14:paraId="4A6405E7" w14:textId="05C95087" w:rsidR="000E1C94" w:rsidRPr="000E1C94" w:rsidRDefault="000E1C94" w:rsidP="000E1C94">
      <w:pPr>
        <w:spacing w:before="240" w:after="240"/>
        <w:rPr>
          <w:rFonts w:ascii="Arial" w:hAnsi="Arial" w:cs="Arial"/>
          <w:b/>
          <w:color w:val="44546A"/>
          <w:lang w:val="en-US"/>
        </w:rPr>
      </w:pPr>
      <w:r w:rsidRPr="00E211DC">
        <w:rPr>
          <w:rFonts w:ascii="Arial" w:hAnsi="Arial" w:cs="Arial"/>
          <w:b/>
          <w:color w:val="44546A"/>
          <w:lang w:val="en-US"/>
        </w:rPr>
        <w:t>Background</w:t>
      </w:r>
      <w:r>
        <w:rPr>
          <w:rFonts w:ascii="Arial" w:hAnsi="Arial" w:cs="Arial"/>
          <w:b/>
          <w:color w:val="44546A"/>
          <w:lang w:val="en-US"/>
        </w:rPr>
        <w:t xml:space="preserve"> </w:t>
      </w:r>
    </w:p>
    <w:p w14:paraId="4CBC9D04" w14:textId="3845DD42" w:rsidR="00510BF1" w:rsidRPr="00510BF1"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Oxfordshire is home to thousands of great</w:t>
      </w:r>
      <w:r w:rsidR="00D87645">
        <w:rPr>
          <w:rStyle w:val="normaltextrun1"/>
          <w:rFonts w:ascii="Arial" w:hAnsi="Arial" w:cs="Arial"/>
        </w:rPr>
        <w:t xml:space="preserve"> </w:t>
      </w:r>
      <w:r w:rsidRPr="00510BF1">
        <w:rPr>
          <w:rStyle w:val="normaltextrun1"/>
          <w:rFonts w:ascii="Arial" w:hAnsi="Arial" w:cs="Arial"/>
        </w:rPr>
        <w:t>businesses and is one of the strongest</w:t>
      </w:r>
      <w:r w:rsidR="00D87645">
        <w:rPr>
          <w:rStyle w:val="normaltextrun1"/>
          <w:rFonts w:ascii="Arial" w:hAnsi="Arial" w:cs="Arial"/>
        </w:rPr>
        <w:t xml:space="preserve"> </w:t>
      </w:r>
      <w:r w:rsidRPr="00510BF1">
        <w:rPr>
          <w:rStyle w:val="normaltextrun1"/>
          <w:rFonts w:ascii="Arial" w:hAnsi="Arial" w:cs="Arial"/>
        </w:rPr>
        <w:t>engines for growth in the UK. With over</w:t>
      </w:r>
      <w:r w:rsidR="00D87645">
        <w:rPr>
          <w:rStyle w:val="normaltextrun1"/>
          <w:rFonts w:ascii="Arial" w:hAnsi="Arial" w:cs="Arial"/>
        </w:rPr>
        <w:t xml:space="preserve"> </w:t>
      </w:r>
      <w:r w:rsidRPr="00510BF1">
        <w:rPr>
          <w:rStyle w:val="normaltextrun1"/>
          <w:rFonts w:ascii="Arial" w:hAnsi="Arial" w:cs="Arial"/>
        </w:rPr>
        <w:t>3</w:t>
      </w:r>
      <w:r w:rsidR="00AF5F76">
        <w:rPr>
          <w:rStyle w:val="normaltextrun1"/>
          <w:rFonts w:ascii="Arial" w:hAnsi="Arial" w:cs="Arial"/>
        </w:rPr>
        <w:t>3</w:t>
      </w:r>
      <w:r w:rsidRPr="00510BF1">
        <w:rPr>
          <w:rStyle w:val="normaltextrun1"/>
          <w:rFonts w:ascii="Arial" w:hAnsi="Arial" w:cs="Arial"/>
        </w:rPr>
        <w:t>,000 VAT registered businesses across</w:t>
      </w:r>
    </w:p>
    <w:p w14:paraId="324750E9" w14:textId="5E3F18FF" w:rsidR="00C92AB9" w:rsidRDefault="00510BF1" w:rsidP="006A54CA">
      <w:pPr>
        <w:pStyle w:val="paragraph"/>
        <w:jc w:val="both"/>
        <w:textAlignment w:val="baseline"/>
        <w:rPr>
          <w:rStyle w:val="eop"/>
          <w:rFonts w:ascii="Arial" w:hAnsi="Arial" w:cs="Arial"/>
        </w:rPr>
      </w:pPr>
      <w:r w:rsidRPr="00510BF1">
        <w:rPr>
          <w:rStyle w:val="normaltextrun1"/>
          <w:rFonts w:ascii="Arial" w:hAnsi="Arial" w:cs="Arial"/>
        </w:rPr>
        <w:t>a broad range of sectors. Oxfordshire</w:t>
      </w:r>
      <w:r w:rsidR="00D87645">
        <w:rPr>
          <w:rStyle w:val="normaltextrun1"/>
          <w:rFonts w:ascii="Arial" w:hAnsi="Arial" w:cs="Arial"/>
        </w:rPr>
        <w:t xml:space="preserve"> </w:t>
      </w:r>
      <w:r w:rsidRPr="00510BF1">
        <w:rPr>
          <w:rStyle w:val="normaltextrun1"/>
          <w:rFonts w:ascii="Arial" w:hAnsi="Arial" w:cs="Arial"/>
        </w:rPr>
        <w:t>has a well-balanced, resilient economy</w:t>
      </w:r>
      <w:r w:rsidR="00D87645">
        <w:rPr>
          <w:rStyle w:val="normaltextrun1"/>
          <w:rFonts w:ascii="Arial" w:hAnsi="Arial" w:cs="Arial"/>
        </w:rPr>
        <w:t xml:space="preserve"> </w:t>
      </w:r>
      <w:r w:rsidRPr="00510BF1">
        <w:rPr>
          <w:rStyle w:val="normaltextrun1"/>
          <w:rFonts w:ascii="Arial" w:hAnsi="Arial" w:cs="Arial"/>
        </w:rPr>
        <w:t>which has been instrumental to its</w:t>
      </w:r>
      <w:r w:rsidR="00D87645">
        <w:rPr>
          <w:rStyle w:val="normaltextrun1"/>
          <w:rFonts w:ascii="Arial" w:hAnsi="Arial" w:cs="Arial"/>
        </w:rPr>
        <w:t xml:space="preserve"> </w:t>
      </w:r>
      <w:r w:rsidRPr="00510BF1">
        <w:rPr>
          <w:rStyle w:val="normaltextrun1"/>
          <w:rFonts w:ascii="Arial" w:hAnsi="Arial" w:cs="Arial"/>
        </w:rPr>
        <w:t>track record of continued growth.</w:t>
      </w:r>
      <w:r w:rsidR="00D87645">
        <w:rPr>
          <w:rStyle w:val="normaltextrun1"/>
          <w:rFonts w:ascii="Arial" w:hAnsi="Arial" w:cs="Arial"/>
        </w:rPr>
        <w:t xml:space="preserve"> </w:t>
      </w:r>
      <w:r w:rsidRPr="00510BF1">
        <w:rPr>
          <w:rStyle w:val="normaltextrun1"/>
          <w:rFonts w:ascii="Arial" w:hAnsi="Arial" w:cs="Arial"/>
        </w:rPr>
        <w:t>However, many firms continue to struggle</w:t>
      </w:r>
      <w:r w:rsidR="00D87645">
        <w:rPr>
          <w:rStyle w:val="normaltextrun1"/>
          <w:rFonts w:ascii="Arial" w:hAnsi="Arial" w:cs="Arial"/>
        </w:rPr>
        <w:t xml:space="preserve"> </w:t>
      </w:r>
      <w:r w:rsidRPr="00510BF1">
        <w:rPr>
          <w:rStyle w:val="normaltextrun1"/>
          <w:rFonts w:ascii="Arial" w:hAnsi="Arial" w:cs="Arial"/>
        </w:rPr>
        <w:t>to grow</w:t>
      </w:r>
      <w:r w:rsidR="00331DDD">
        <w:rPr>
          <w:rStyle w:val="normaltextrun1"/>
          <w:rFonts w:ascii="Arial" w:hAnsi="Arial" w:cs="Arial"/>
        </w:rPr>
        <w:t xml:space="preserve"> and</w:t>
      </w:r>
      <w:r w:rsidRPr="00510BF1">
        <w:rPr>
          <w:rStyle w:val="normaltextrun1"/>
          <w:rFonts w:ascii="Arial" w:hAnsi="Arial" w:cs="Arial"/>
        </w:rPr>
        <w:t xml:space="preserve"> scale and do not translate</w:t>
      </w:r>
      <w:r w:rsidR="00D87645">
        <w:rPr>
          <w:rStyle w:val="normaltextrun1"/>
          <w:rFonts w:ascii="Arial" w:hAnsi="Arial" w:cs="Arial"/>
        </w:rPr>
        <w:t xml:space="preserve"> </w:t>
      </w:r>
      <w:r w:rsidRPr="00510BF1">
        <w:rPr>
          <w:rStyle w:val="normaltextrun1"/>
          <w:rFonts w:ascii="Arial" w:hAnsi="Arial" w:cs="Arial"/>
        </w:rPr>
        <w:t>ideas into business growth as well as</w:t>
      </w:r>
      <w:r w:rsidR="00D87645">
        <w:rPr>
          <w:rStyle w:val="normaltextrun1"/>
          <w:rFonts w:ascii="Arial" w:hAnsi="Arial" w:cs="Arial"/>
        </w:rPr>
        <w:t xml:space="preserve"> </w:t>
      </w:r>
      <w:r w:rsidRPr="00510BF1">
        <w:rPr>
          <w:rStyle w:val="normaltextrun1"/>
          <w:rFonts w:ascii="Arial" w:hAnsi="Arial" w:cs="Arial"/>
        </w:rPr>
        <w:t>some</w:t>
      </w:r>
      <w:r w:rsidRPr="00510BF1">
        <w:rPr>
          <w:rStyle w:val="eop"/>
          <w:rFonts w:ascii="Arial" w:hAnsi="Arial" w:cs="Arial"/>
        </w:rPr>
        <w:t xml:space="preserve"> other competitor locations</w:t>
      </w:r>
      <w:r w:rsidR="00C92AB9">
        <w:rPr>
          <w:rStyle w:val="eop"/>
          <w:rFonts w:ascii="Arial" w:hAnsi="Arial" w:cs="Arial"/>
        </w:rPr>
        <w:t>.</w:t>
      </w:r>
    </w:p>
    <w:p w14:paraId="4D8E0B7F" w14:textId="5D5BE16D" w:rsidR="00C92AB9" w:rsidRDefault="00C92AB9" w:rsidP="006A54CA">
      <w:pPr>
        <w:pStyle w:val="paragraph"/>
        <w:jc w:val="both"/>
        <w:textAlignment w:val="baseline"/>
        <w:rPr>
          <w:rStyle w:val="eop"/>
          <w:rFonts w:ascii="Arial" w:hAnsi="Arial" w:cs="Arial"/>
        </w:rPr>
      </w:pPr>
    </w:p>
    <w:p w14:paraId="28E3E7B8" w14:textId="5DA0D4D2" w:rsidR="00C92AB9" w:rsidRDefault="00C92AB9" w:rsidP="006A54CA">
      <w:pPr>
        <w:pStyle w:val="paragraph"/>
        <w:jc w:val="both"/>
        <w:textAlignment w:val="baseline"/>
        <w:rPr>
          <w:rStyle w:val="eop"/>
          <w:rFonts w:ascii="Arial" w:hAnsi="Arial" w:cs="Arial"/>
        </w:rPr>
      </w:pPr>
      <w:r>
        <w:rPr>
          <w:rStyle w:val="eop"/>
          <w:rFonts w:ascii="Arial" w:hAnsi="Arial" w:cs="Arial"/>
        </w:rPr>
        <w:t xml:space="preserve">The Oxfordshire Growth Hub exists </w:t>
      </w:r>
      <w:r w:rsidRPr="00C92AB9">
        <w:rPr>
          <w:rStyle w:val="eop"/>
          <w:rFonts w:ascii="Arial" w:hAnsi="Arial" w:cs="Arial"/>
        </w:rPr>
        <w:t xml:space="preserve">to help small businesses (SMEs) find the support they need. We offer prompt, friendly, impartial advice and will signpost </w:t>
      </w:r>
      <w:r>
        <w:rPr>
          <w:rStyle w:val="eop"/>
          <w:rFonts w:ascii="Arial" w:hAnsi="Arial" w:cs="Arial"/>
        </w:rPr>
        <w:t>them</w:t>
      </w:r>
      <w:r w:rsidRPr="00C92AB9">
        <w:rPr>
          <w:rStyle w:val="eop"/>
          <w:rFonts w:ascii="Arial" w:hAnsi="Arial" w:cs="Arial"/>
        </w:rPr>
        <w:t xml:space="preserve"> to the right support for </w:t>
      </w:r>
      <w:r w:rsidR="00331DDD">
        <w:rPr>
          <w:rStyle w:val="eop"/>
          <w:rFonts w:ascii="Arial" w:hAnsi="Arial" w:cs="Arial"/>
        </w:rPr>
        <w:t>their</w:t>
      </w:r>
      <w:r w:rsidR="00331DDD" w:rsidRPr="00C92AB9">
        <w:rPr>
          <w:rStyle w:val="eop"/>
          <w:rFonts w:ascii="Arial" w:hAnsi="Arial" w:cs="Arial"/>
        </w:rPr>
        <w:t xml:space="preserve"> </w:t>
      </w:r>
      <w:r w:rsidRPr="00C92AB9">
        <w:rPr>
          <w:rStyle w:val="eop"/>
          <w:rFonts w:ascii="Arial" w:hAnsi="Arial" w:cs="Arial"/>
        </w:rPr>
        <w:t xml:space="preserve">business by directing </w:t>
      </w:r>
      <w:r w:rsidR="00331DDD">
        <w:rPr>
          <w:rStyle w:val="eop"/>
          <w:rFonts w:ascii="Arial" w:hAnsi="Arial" w:cs="Arial"/>
        </w:rPr>
        <w:t>them</w:t>
      </w:r>
      <w:r w:rsidR="00331DDD" w:rsidRPr="00C92AB9">
        <w:rPr>
          <w:rStyle w:val="eop"/>
          <w:rFonts w:ascii="Arial" w:hAnsi="Arial" w:cs="Arial"/>
        </w:rPr>
        <w:t xml:space="preserve"> </w:t>
      </w:r>
      <w:r w:rsidRPr="00C92AB9">
        <w:rPr>
          <w:rStyle w:val="eop"/>
          <w:rFonts w:ascii="Arial" w:hAnsi="Arial" w:cs="Arial"/>
        </w:rPr>
        <w:t>to expert advice and national and local support programmes.</w:t>
      </w:r>
    </w:p>
    <w:p w14:paraId="53501BC1" w14:textId="4345A18A" w:rsidR="00C92AB9" w:rsidRDefault="00C92AB9" w:rsidP="006A54CA">
      <w:pPr>
        <w:pStyle w:val="paragraph"/>
        <w:jc w:val="both"/>
        <w:textAlignment w:val="baseline"/>
        <w:rPr>
          <w:rStyle w:val="eop"/>
          <w:rFonts w:ascii="Arial" w:hAnsi="Arial" w:cs="Arial"/>
        </w:rPr>
      </w:pPr>
    </w:p>
    <w:p w14:paraId="61531096" w14:textId="04F4CD19" w:rsidR="00C92AB9" w:rsidRDefault="00C92AB9" w:rsidP="006A54CA">
      <w:pPr>
        <w:pStyle w:val="paragraph"/>
        <w:jc w:val="both"/>
        <w:textAlignment w:val="baseline"/>
        <w:rPr>
          <w:rStyle w:val="eop"/>
          <w:rFonts w:ascii="Arial" w:hAnsi="Arial" w:cs="Arial"/>
        </w:rPr>
      </w:pPr>
      <w:r>
        <w:rPr>
          <w:rStyle w:val="eop"/>
          <w:rFonts w:ascii="Arial" w:hAnsi="Arial" w:cs="Arial"/>
        </w:rPr>
        <w:t>Currently the Growth Hub provides business support through two European Regional Development Fund projects</w:t>
      </w:r>
      <w:r w:rsidR="008F7854">
        <w:rPr>
          <w:rStyle w:val="eop"/>
          <w:rFonts w:ascii="Arial" w:hAnsi="Arial" w:cs="Arial"/>
        </w:rPr>
        <w:t>, b</w:t>
      </w:r>
      <w:r w:rsidR="00307D9D">
        <w:rPr>
          <w:rStyle w:val="eop"/>
          <w:rFonts w:ascii="Arial" w:hAnsi="Arial" w:cs="Arial"/>
        </w:rPr>
        <w:t>oth of which end</w:t>
      </w:r>
      <w:r w:rsidR="008F7854">
        <w:rPr>
          <w:rStyle w:val="eop"/>
          <w:rFonts w:ascii="Arial" w:hAnsi="Arial" w:cs="Arial"/>
        </w:rPr>
        <w:t xml:space="preserve"> activity</w:t>
      </w:r>
      <w:r w:rsidR="00307D9D">
        <w:rPr>
          <w:rStyle w:val="eop"/>
          <w:rFonts w:ascii="Arial" w:hAnsi="Arial" w:cs="Arial"/>
        </w:rPr>
        <w:t xml:space="preserve"> </w:t>
      </w:r>
      <w:r w:rsidR="001D2748">
        <w:rPr>
          <w:rStyle w:val="eop"/>
          <w:rFonts w:ascii="Arial" w:hAnsi="Arial" w:cs="Arial"/>
        </w:rPr>
        <w:t xml:space="preserve">in April </w:t>
      </w:r>
      <w:r w:rsidR="005D09B3">
        <w:rPr>
          <w:rStyle w:val="eop"/>
          <w:rFonts w:ascii="Arial" w:hAnsi="Arial" w:cs="Arial"/>
        </w:rPr>
        <w:t>2023</w:t>
      </w:r>
      <w:r w:rsidR="008F7854">
        <w:rPr>
          <w:rStyle w:val="eop"/>
          <w:rFonts w:ascii="Arial" w:hAnsi="Arial" w:cs="Arial"/>
        </w:rPr>
        <w:t xml:space="preserve"> with financial close in July 2023</w:t>
      </w:r>
      <w:r w:rsidR="00307D9D" w:rsidRPr="00276500">
        <w:rPr>
          <w:rStyle w:val="eop"/>
          <w:rFonts w:ascii="Arial" w:hAnsi="Arial" w:cs="Arial"/>
        </w:rPr>
        <w:t xml:space="preserve">, </w:t>
      </w:r>
      <w:r w:rsidR="00AA3C8B" w:rsidRPr="00276500">
        <w:rPr>
          <w:rStyle w:val="eop"/>
          <w:rFonts w:ascii="Arial" w:hAnsi="Arial" w:cs="Arial"/>
        </w:rPr>
        <w:t>as well as providing</w:t>
      </w:r>
      <w:r w:rsidR="002015E1" w:rsidRPr="00276500">
        <w:rPr>
          <w:rStyle w:val="eop"/>
          <w:rFonts w:ascii="Arial" w:hAnsi="Arial" w:cs="Arial"/>
        </w:rPr>
        <w:t xml:space="preserve"> </w:t>
      </w:r>
      <w:r w:rsidR="0062312D" w:rsidRPr="00276500">
        <w:rPr>
          <w:rStyle w:val="eop"/>
          <w:rFonts w:ascii="Arial" w:hAnsi="Arial" w:cs="Arial"/>
        </w:rPr>
        <w:t>one to one support</w:t>
      </w:r>
      <w:r w:rsidR="00307D9D" w:rsidRPr="00276500">
        <w:rPr>
          <w:rStyle w:val="eop"/>
          <w:rFonts w:ascii="Arial" w:hAnsi="Arial" w:cs="Arial"/>
        </w:rPr>
        <w:t xml:space="preserve"> including </w:t>
      </w:r>
      <w:r w:rsidR="00D67EF8" w:rsidRPr="00276500">
        <w:rPr>
          <w:rStyle w:val="eop"/>
          <w:rFonts w:ascii="Arial" w:hAnsi="Arial" w:cs="Arial"/>
        </w:rPr>
        <w:t xml:space="preserve">mentoring, </w:t>
      </w:r>
      <w:r w:rsidR="00307D9D" w:rsidRPr="00276500">
        <w:rPr>
          <w:rStyle w:val="eop"/>
          <w:rFonts w:ascii="Arial" w:hAnsi="Arial" w:cs="Arial"/>
        </w:rPr>
        <w:t xml:space="preserve">a series of webinars, </w:t>
      </w:r>
      <w:r w:rsidR="005D09B3" w:rsidRPr="00276500">
        <w:rPr>
          <w:rStyle w:val="eop"/>
          <w:rFonts w:ascii="Arial" w:hAnsi="Arial" w:cs="Arial"/>
        </w:rPr>
        <w:t xml:space="preserve">in person </w:t>
      </w:r>
      <w:r w:rsidR="00276500" w:rsidRPr="00276500">
        <w:rPr>
          <w:rStyle w:val="eop"/>
          <w:rFonts w:ascii="Arial" w:hAnsi="Arial" w:cs="Arial"/>
        </w:rPr>
        <w:t xml:space="preserve">workshops and </w:t>
      </w:r>
      <w:r w:rsidR="005D09B3" w:rsidRPr="00276500">
        <w:rPr>
          <w:rStyle w:val="eop"/>
          <w:rFonts w:ascii="Arial" w:hAnsi="Arial" w:cs="Arial"/>
        </w:rPr>
        <w:t xml:space="preserve">events, </w:t>
      </w:r>
      <w:r w:rsidR="00416F39" w:rsidRPr="00276500">
        <w:rPr>
          <w:rStyle w:val="eop"/>
          <w:rFonts w:ascii="Arial" w:hAnsi="Arial" w:cs="Arial"/>
        </w:rPr>
        <w:t>start-up</w:t>
      </w:r>
      <w:r w:rsidR="002015E1" w:rsidRPr="00276500">
        <w:rPr>
          <w:rStyle w:val="eop"/>
          <w:rFonts w:ascii="Arial" w:hAnsi="Arial" w:cs="Arial"/>
        </w:rPr>
        <w:t xml:space="preserve"> clubs, peer networks</w:t>
      </w:r>
      <w:r w:rsidR="001D2748">
        <w:rPr>
          <w:rStyle w:val="eop"/>
          <w:rFonts w:ascii="Arial" w:hAnsi="Arial" w:cs="Arial"/>
        </w:rPr>
        <w:t xml:space="preserve"> and</w:t>
      </w:r>
      <w:r w:rsidR="00D67EF8" w:rsidRPr="00276500">
        <w:rPr>
          <w:rStyle w:val="eop"/>
          <w:rFonts w:ascii="Arial" w:hAnsi="Arial" w:cs="Arial"/>
        </w:rPr>
        <w:t xml:space="preserve"> Foundations to Growth</w:t>
      </w:r>
      <w:r w:rsidR="00276500" w:rsidRPr="00276500">
        <w:rPr>
          <w:rStyle w:val="eop"/>
          <w:rFonts w:ascii="Arial" w:hAnsi="Arial" w:cs="Arial"/>
        </w:rPr>
        <w:t xml:space="preserve">. </w:t>
      </w:r>
      <w:r w:rsidR="005D09B3">
        <w:rPr>
          <w:rStyle w:val="eop"/>
          <w:rFonts w:ascii="Arial" w:hAnsi="Arial" w:cs="Arial"/>
        </w:rPr>
        <w:t xml:space="preserve"> </w:t>
      </w:r>
      <w:r w:rsidR="002015E1">
        <w:rPr>
          <w:rStyle w:val="eop"/>
          <w:rFonts w:ascii="Arial" w:hAnsi="Arial" w:cs="Arial"/>
        </w:rPr>
        <w:t xml:space="preserve"> </w:t>
      </w:r>
      <w:r w:rsidR="001D5C4F">
        <w:rPr>
          <w:rStyle w:val="eop"/>
          <w:rFonts w:ascii="Arial" w:hAnsi="Arial" w:cs="Arial"/>
        </w:rPr>
        <w:t xml:space="preserve">There are over 20 advisors currently available to Oxfordshire </w:t>
      </w:r>
      <w:r w:rsidR="001D5C4F">
        <w:rPr>
          <w:rStyle w:val="eop"/>
          <w:rFonts w:ascii="Arial" w:hAnsi="Arial" w:cs="Arial"/>
        </w:rPr>
        <w:lastRenderedPageBreak/>
        <w:t xml:space="preserve">businesses and this breadth of experience and support is critical to the delivery of a comprehensive programme of support. </w:t>
      </w:r>
    </w:p>
    <w:p w14:paraId="537C343F" w14:textId="5EED2EE0" w:rsidR="00C92AB9" w:rsidRDefault="00C92AB9" w:rsidP="006A54CA">
      <w:pPr>
        <w:pStyle w:val="paragraph"/>
        <w:jc w:val="both"/>
        <w:textAlignment w:val="baseline"/>
        <w:rPr>
          <w:rStyle w:val="eop"/>
          <w:rFonts w:ascii="Arial" w:hAnsi="Arial" w:cs="Arial"/>
        </w:rPr>
      </w:pPr>
    </w:p>
    <w:p w14:paraId="0188522D" w14:textId="016E8844" w:rsidR="00C92AB9" w:rsidRPr="00C92AB9" w:rsidRDefault="00C92AB9" w:rsidP="00C92AB9">
      <w:pPr>
        <w:pStyle w:val="paragraph"/>
        <w:jc w:val="both"/>
        <w:textAlignment w:val="baseline"/>
        <w:rPr>
          <w:rStyle w:val="eop"/>
          <w:rFonts w:ascii="Arial" w:hAnsi="Arial" w:cs="Arial"/>
        </w:rPr>
      </w:pPr>
      <w:r w:rsidRPr="00C92AB9">
        <w:rPr>
          <w:rStyle w:val="eop"/>
          <w:rFonts w:ascii="Arial" w:hAnsi="Arial" w:cs="Arial"/>
        </w:rPr>
        <w:t xml:space="preserve">The Innovation Support for Business (ISfB) programme is </w:t>
      </w:r>
      <w:r w:rsidR="002015E1">
        <w:rPr>
          <w:rStyle w:val="eop"/>
          <w:rFonts w:ascii="Arial" w:hAnsi="Arial" w:cs="Arial"/>
        </w:rPr>
        <w:t>d</w:t>
      </w:r>
      <w:r w:rsidRPr="00C92AB9">
        <w:rPr>
          <w:rStyle w:val="eop"/>
          <w:rFonts w:ascii="Arial" w:hAnsi="Arial" w:cs="Arial"/>
        </w:rPr>
        <w:t>esigned to support Oxfordshire’s innovative entrepreneurs and SMEs through support including:</w:t>
      </w:r>
      <w:r>
        <w:rPr>
          <w:rStyle w:val="eop"/>
          <w:rFonts w:ascii="Arial" w:hAnsi="Arial" w:cs="Arial"/>
        </w:rPr>
        <w:t xml:space="preserve"> </w:t>
      </w:r>
      <w:r w:rsidRPr="00C92AB9">
        <w:rPr>
          <w:rStyle w:val="eop"/>
          <w:rFonts w:ascii="Arial" w:hAnsi="Arial" w:cs="Arial"/>
        </w:rPr>
        <w:t xml:space="preserve">'Go-create' </w:t>
      </w:r>
      <w:r w:rsidR="000B733C">
        <w:rPr>
          <w:rStyle w:val="eop"/>
          <w:rFonts w:ascii="Arial" w:hAnsi="Arial" w:cs="Arial"/>
        </w:rPr>
        <w:t>capital and revenue g</w:t>
      </w:r>
      <w:r w:rsidRPr="00C92AB9">
        <w:rPr>
          <w:rStyle w:val="eop"/>
          <w:rFonts w:ascii="Arial" w:hAnsi="Arial" w:cs="Arial"/>
        </w:rPr>
        <w:t>rants</w:t>
      </w:r>
      <w:r>
        <w:rPr>
          <w:rStyle w:val="eop"/>
          <w:rFonts w:ascii="Arial" w:hAnsi="Arial" w:cs="Arial"/>
        </w:rPr>
        <w:t xml:space="preserve"> from £1,000, c</w:t>
      </w:r>
      <w:r w:rsidRPr="00C92AB9">
        <w:rPr>
          <w:rStyle w:val="eop"/>
          <w:rFonts w:ascii="Arial" w:hAnsi="Arial" w:cs="Arial"/>
        </w:rPr>
        <w:t>oaching and mentoring 1:1 support</w:t>
      </w:r>
      <w:r>
        <w:rPr>
          <w:rStyle w:val="eop"/>
          <w:rFonts w:ascii="Arial" w:hAnsi="Arial" w:cs="Arial"/>
        </w:rPr>
        <w:t>, w</w:t>
      </w:r>
      <w:r w:rsidRPr="00C92AB9">
        <w:rPr>
          <w:rStyle w:val="eop"/>
          <w:rFonts w:ascii="Arial" w:hAnsi="Arial" w:cs="Arial"/>
        </w:rPr>
        <w:t xml:space="preserve">orkshops, seminars and master classes </w:t>
      </w:r>
      <w:r>
        <w:rPr>
          <w:rStyle w:val="eop"/>
          <w:rFonts w:ascii="Arial" w:hAnsi="Arial" w:cs="Arial"/>
        </w:rPr>
        <w:t>and a</w:t>
      </w:r>
      <w:r w:rsidRPr="00C92AB9">
        <w:rPr>
          <w:rStyle w:val="eop"/>
          <w:rFonts w:ascii="Arial" w:hAnsi="Arial" w:cs="Arial"/>
        </w:rPr>
        <w:t>ccess to equipment, expertise and resources</w:t>
      </w:r>
      <w:r>
        <w:rPr>
          <w:rStyle w:val="eop"/>
          <w:rFonts w:ascii="Arial" w:hAnsi="Arial" w:cs="Arial"/>
        </w:rPr>
        <w:t xml:space="preserve"> through the Agile and Prototyping Labs at Begbroke and the Eco</w:t>
      </w:r>
      <w:r w:rsidR="00BD1B6D">
        <w:rPr>
          <w:rStyle w:val="eop"/>
          <w:rFonts w:ascii="Arial" w:hAnsi="Arial" w:cs="Arial"/>
        </w:rPr>
        <w:t xml:space="preserve"> </w:t>
      </w:r>
      <w:r>
        <w:rPr>
          <w:rStyle w:val="eop"/>
          <w:rFonts w:ascii="Arial" w:hAnsi="Arial" w:cs="Arial"/>
        </w:rPr>
        <w:t>Business Centre at Bicester.</w:t>
      </w:r>
    </w:p>
    <w:p w14:paraId="65C53048" w14:textId="77777777" w:rsidR="00C92AB9" w:rsidRPr="00C92AB9" w:rsidRDefault="00C92AB9" w:rsidP="00C92AB9">
      <w:pPr>
        <w:pStyle w:val="paragraph"/>
        <w:jc w:val="both"/>
        <w:textAlignment w:val="baseline"/>
        <w:rPr>
          <w:rStyle w:val="eop"/>
          <w:rFonts w:ascii="Arial" w:hAnsi="Arial" w:cs="Arial"/>
        </w:rPr>
      </w:pPr>
    </w:p>
    <w:p w14:paraId="75503989" w14:textId="2089766C" w:rsidR="00C92AB9" w:rsidRPr="004E106A" w:rsidRDefault="000B733C" w:rsidP="00C92AB9">
      <w:pPr>
        <w:pStyle w:val="paragraph"/>
        <w:jc w:val="both"/>
        <w:textAlignment w:val="baseline"/>
        <w:rPr>
          <w:rStyle w:val="eop"/>
          <w:rFonts w:ascii="Arial" w:hAnsi="Arial" w:cs="Arial"/>
        </w:rPr>
      </w:pPr>
      <w:r>
        <w:rPr>
          <w:rStyle w:val="eop"/>
          <w:rFonts w:ascii="Arial" w:hAnsi="Arial" w:cs="Arial"/>
        </w:rPr>
        <w:t xml:space="preserve">The </w:t>
      </w:r>
      <w:r w:rsidR="00C92AB9" w:rsidRPr="004E106A">
        <w:rPr>
          <w:rStyle w:val="eop"/>
          <w:rFonts w:ascii="Arial" w:hAnsi="Arial" w:cs="Arial"/>
        </w:rPr>
        <w:t xml:space="preserve">eScalate programme </w:t>
      </w:r>
      <w:r>
        <w:rPr>
          <w:rStyle w:val="eop"/>
          <w:rFonts w:ascii="Arial" w:hAnsi="Arial" w:cs="Arial"/>
        </w:rPr>
        <w:t xml:space="preserve">is designed to </w:t>
      </w:r>
      <w:r w:rsidRPr="00331DDD">
        <w:rPr>
          <w:rStyle w:val="eop"/>
          <w:rFonts w:ascii="Arial" w:hAnsi="Arial" w:cs="Arial"/>
        </w:rPr>
        <w:t>s</w:t>
      </w:r>
      <w:r w:rsidRPr="00087761">
        <w:rPr>
          <w:rStyle w:val="intro"/>
          <w:rFonts w:ascii="Arial" w:hAnsi="Arial" w:cs="Arial"/>
          <w:bdr w:val="none" w:sz="0" w:space="0" w:color="auto" w:frame="1"/>
          <w:shd w:val="clear" w:color="auto" w:fill="FFFFFF"/>
        </w:rPr>
        <w:t>upport Oxfordshire’s small and medium sized enterprises (SMEs) that are scale-ups or have scale-up potential, and socially minded enterprises</w:t>
      </w:r>
      <w:r w:rsidRPr="00087761">
        <w:rPr>
          <w:rFonts w:ascii="Arial" w:hAnsi="Arial" w:cs="Arial"/>
          <w:shd w:val="clear" w:color="auto" w:fill="FFFFFF"/>
        </w:rPr>
        <w:t xml:space="preserve">. The programme </w:t>
      </w:r>
      <w:r w:rsidR="00C92AB9" w:rsidRPr="00331DDD">
        <w:rPr>
          <w:rStyle w:val="eop"/>
          <w:rFonts w:ascii="Arial" w:hAnsi="Arial" w:cs="Arial"/>
        </w:rPr>
        <w:t xml:space="preserve">provides: </w:t>
      </w:r>
    </w:p>
    <w:p w14:paraId="1464FAC7" w14:textId="4A0C55C7" w:rsidR="00C92AB9" w:rsidRPr="004E106A" w:rsidRDefault="00C92AB9" w:rsidP="00C92AB9">
      <w:pPr>
        <w:pStyle w:val="paragraph"/>
        <w:numPr>
          <w:ilvl w:val="0"/>
          <w:numId w:val="25"/>
        </w:numPr>
        <w:jc w:val="both"/>
        <w:textAlignment w:val="baseline"/>
        <w:rPr>
          <w:rStyle w:val="eop"/>
          <w:rFonts w:ascii="Arial" w:hAnsi="Arial" w:cs="Arial"/>
        </w:rPr>
      </w:pPr>
      <w:r w:rsidRPr="004E106A">
        <w:rPr>
          <w:rStyle w:val="eop"/>
          <w:rFonts w:ascii="Arial" w:hAnsi="Arial" w:cs="Arial"/>
        </w:rPr>
        <w:t>Access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1A6F06E5" w14:textId="77777777" w:rsidR="00C92AB9" w:rsidRPr="004E106A" w:rsidRDefault="00C92AB9" w:rsidP="00C92AB9">
      <w:pPr>
        <w:pStyle w:val="paragraph"/>
        <w:numPr>
          <w:ilvl w:val="0"/>
          <w:numId w:val="25"/>
        </w:numPr>
        <w:jc w:val="both"/>
        <w:textAlignment w:val="baseline"/>
        <w:rPr>
          <w:rStyle w:val="eop"/>
          <w:rFonts w:ascii="Arial" w:hAnsi="Arial" w:cs="Arial"/>
        </w:rPr>
      </w:pPr>
      <w:r w:rsidRPr="004E106A">
        <w:rPr>
          <w:rStyle w:val="eop"/>
          <w:rFonts w:ascii="Arial" w:hAnsi="Arial" w:cs="Arial"/>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06CB4E0E" w14:textId="407E14ED" w:rsidR="00416F39" w:rsidRPr="004E106A" w:rsidRDefault="00416F39" w:rsidP="00416F39">
      <w:pPr>
        <w:pStyle w:val="paragraph"/>
        <w:jc w:val="both"/>
        <w:textAlignment w:val="baseline"/>
        <w:rPr>
          <w:rStyle w:val="eop"/>
          <w:rFonts w:ascii="Arial" w:hAnsi="Arial" w:cs="Arial"/>
        </w:rPr>
      </w:pPr>
    </w:p>
    <w:p w14:paraId="404EA066" w14:textId="734DCD59" w:rsidR="004E106A" w:rsidRDefault="001D2748" w:rsidP="00416F39">
      <w:pPr>
        <w:spacing w:after="160" w:line="259" w:lineRule="auto"/>
        <w:contextualSpacing/>
        <w:rPr>
          <w:rFonts w:ascii="Arial" w:hAnsi="Arial" w:cs="Arial"/>
        </w:rPr>
      </w:pPr>
      <w:r>
        <w:rPr>
          <w:rFonts w:ascii="Arial" w:hAnsi="Arial" w:cs="Arial"/>
        </w:rPr>
        <w:t xml:space="preserve">For the last 3 years </w:t>
      </w:r>
      <w:r w:rsidR="005B7E3D" w:rsidRPr="004E106A">
        <w:rPr>
          <w:rFonts w:ascii="Arial" w:hAnsi="Arial" w:cs="Arial"/>
        </w:rPr>
        <w:t xml:space="preserve">OxLEP Business </w:t>
      </w:r>
      <w:r>
        <w:rPr>
          <w:rFonts w:ascii="Arial" w:hAnsi="Arial" w:cs="Arial"/>
        </w:rPr>
        <w:t xml:space="preserve">has been providing Oxfordshire </w:t>
      </w:r>
      <w:r w:rsidR="008F7854">
        <w:rPr>
          <w:rFonts w:ascii="Arial" w:hAnsi="Arial" w:cs="Arial"/>
        </w:rPr>
        <w:t>SMEs with</w:t>
      </w:r>
      <w:r>
        <w:rPr>
          <w:rFonts w:ascii="Arial" w:hAnsi="Arial" w:cs="Arial"/>
        </w:rPr>
        <w:t xml:space="preserve"> very </w:t>
      </w:r>
      <w:r w:rsidR="005B7E3D" w:rsidRPr="004E106A">
        <w:rPr>
          <w:rFonts w:ascii="Arial" w:hAnsi="Arial" w:cs="Arial"/>
        </w:rPr>
        <w:t xml:space="preserve"> much needed support. </w:t>
      </w:r>
    </w:p>
    <w:p w14:paraId="77AE1E49" w14:textId="77777777" w:rsidR="001D2748" w:rsidRPr="004E106A" w:rsidRDefault="001D2748" w:rsidP="00416F39">
      <w:pPr>
        <w:spacing w:after="160" w:line="259" w:lineRule="auto"/>
        <w:contextualSpacing/>
        <w:rPr>
          <w:rFonts w:ascii="Arial" w:hAnsi="Arial" w:cs="Arial"/>
        </w:rPr>
      </w:pPr>
    </w:p>
    <w:p w14:paraId="6A60C158" w14:textId="3E9708DA" w:rsidR="00E300AD" w:rsidRPr="00964350" w:rsidRDefault="00C04A96" w:rsidP="00416F39">
      <w:pPr>
        <w:spacing w:after="160" w:line="259" w:lineRule="auto"/>
        <w:contextualSpacing/>
        <w:rPr>
          <w:rFonts w:ascii="Arial" w:hAnsi="Arial" w:cs="Arial"/>
        </w:rPr>
      </w:pPr>
      <w:r w:rsidRPr="00964350">
        <w:rPr>
          <w:rFonts w:ascii="Arial" w:hAnsi="Arial" w:cs="Arial"/>
        </w:rPr>
        <w:t xml:space="preserve">Oxfordshire has a well-balanced, resilient economy and is one of the strongest engines for growth in the UK. However, a wide range of Oxfordshire businesses still require support, </w:t>
      </w:r>
      <w:r w:rsidR="001D2748" w:rsidRPr="00964350">
        <w:rPr>
          <w:rFonts w:ascii="Arial" w:hAnsi="Arial" w:cs="Arial"/>
        </w:rPr>
        <w:t>UK’s departure from Euro</w:t>
      </w:r>
      <w:r w:rsidR="00964350">
        <w:rPr>
          <w:rFonts w:ascii="Arial" w:hAnsi="Arial" w:cs="Arial"/>
        </w:rPr>
        <w:t>pean Union</w:t>
      </w:r>
      <w:r w:rsidR="00276500" w:rsidRPr="00964350">
        <w:rPr>
          <w:rFonts w:ascii="Arial" w:hAnsi="Arial" w:cs="Arial"/>
        </w:rPr>
        <w:t xml:space="preserve"> and current cost of living challenges</w:t>
      </w:r>
      <w:r w:rsidRPr="00964350">
        <w:rPr>
          <w:rFonts w:ascii="Arial" w:hAnsi="Arial" w:cs="Arial"/>
        </w:rPr>
        <w:t xml:space="preserve"> have hit many businesses hard</w:t>
      </w:r>
      <w:r w:rsidR="00276500" w:rsidRPr="00964350">
        <w:rPr>
          <w:rFonts w:ascii="Arial" w:hAnsi="Arial" w:cs="Arial"/>
        </w:rPr>
        <w:t xml:space="preserve">. </w:t>
      </w:r>
      <w:r w:rsidRPr="00964350">
        <w:rPr>
          <w:rFonts w:ascii="Arial" w:hAnsi="Arial" w:cs="Arial"/>
        </w:rPr>
        <w:t xml:space="preserve"> Responding to these challenges the OxLEP Business</w:t>
      </w:r>
      <w:r w:rsidR="00276500" w:rsidRPr="00964350">
        <w:rPr>
          <w:rFonts w:ascii="Arial" w:hAnsi="Arial" w:cs="Arial"/>
        </w:rPr>
        <w:t xml:space="preserve"> continues to focus on </w:t>
      </w:r>
      <w:r w:rsidRPr="00964350">
        <w:rPr>
          <w:rFonts w:ascii="Arial" w:hAnsi="Arial" w:cs="Arial"/>
        </w:rPr>
        <w:t>three interlinked missions:</w:t>
      </w:r>
    </w:p>
    <w:p w14:paraId="2008E8BE" w14:textId="77777777" w:rsidR="004E106A" w:rsidRPr="002E502F" w:rsidRDefault="004E106A" w:rsidP="004E106A">
      <w:pPr>
        <w:pStyle w:val="ListParagraph"/>
        <w:numPr>
          <w:ilvl w:val="0"/>
          <w:numId w:val="38"/>
        </w:numPr>
        <w:spacing w:after="160" w:line="259" w:lineRule="auto"/>
        <w:contextualSpacing/>
        <w:rPr>
          <w:rFonts w:ascii="Arial" w:hAnsi="Arial" w:cs="Arial"/>
        </w:rPr>
      </w:pPr>
      <w:r w:rsidRPr="001D2748">
        <w:rPr>
          <w:rFonts w:ascii="Arial" w:hAnsi="Arial" w:cs="Arial"/>
        </w:rPr>
        <w:t>Restart: getting businesses back operating over the first</w:t>
      </w:r>
      <w:r w:rsidRPr="00964350">
        <w:rPr>
          <w:rFonts w:ascii="Arial" w:hAnsi="Arial" w:cs="Arial"/>
        </w:rPr>
        <w:t xml:space="preserve"> 6</w:t>
      </w:r>
      <w:r w:rsidRPr="002E502F">
        <w:rPr>
          <w:rFonts w:ascii="Arial" w:hAnsi="Arial" w:cs="Arial"/>
        </w:rPr>
        <w:t xml:space="preserve"> months of lockdown </w:t>
      </w:r>
    </w:p>
    <w:p w14:paraId="6A670733" w14:textId="77777777" w:rsidR="004E106A" w:rsidRPr="002E502F" w:rsidRDefault="004E106A" w:rsidP="004E106A">
      <w:pPr>
        <w:pStyle w:val="ListParagraph"/>
        <w:numPr>
          <w:ilvl w:val="0"/>
          <w:numId w:val="38"/>
        </w:numPr>
        <w:spacing w:after="160" w:line="259" w:lineRule="auto"/>
        <w:contextualSpacing/>
        <w:rPr>
          <w:rFonts w:ascii="Arial" w:hAnsi="Arial" w:cs="Arial"/>
        </w:rPr>
      </w:pPr>
      <w:r w:rsidRPr="002E502F">
        <w:rPr>
          <w:rFonts w:ascii="Arial" w:hAnsi="Arial" w:cs="Arial"/>
        </w:rPr>
        <w:t xml:space="preserve">Recover: helping businesses to get back to profitability </w:t>
      </w:r>
    </w:p>
    <w:p w14:paraId="55A2AF85" w14:textId="347C6690" w:rsidR="004E106A" w:rsidRPr="002E502F" w:rsidRDefault="004E106A" w:rsidP="00CF12AF">
      <w:pPr>
        <w:pStyle w:val="ListParagraph"/>
        <w:numPr>
          <w:ilvl w:val="0"/>
          <w:numId w:val="38"/>
        </w:numPr>
        <w:spacing w:after="160" w:line="259" w:lineRule="auto"/>
        <w:contextualSpacing/>
      </w:pPr>
      <w:r w:rsidRPr="002E502F">
        <w:rPr>
          <w:rFonts w:ascii="Arial" w:hAnsi="Arial" w:cs="Arial"/>
        </w:rPr>
        <w:t>Renew: Building better, stronger and greener businesses</w:t>
      </w:r>
    </w:p>
    <w:p w14:paraId="3D015A8C" w14:textId="41ACAE74" w:rsidR="004E106A" w:rsidRPr="00276500" w:rsidRDefault="004E106A" w:rsidP="00416F39">
      <w:pPr>
        <w:spacing w:after="160" w:line="259" w:lineRule="auto"/>
        <w:contextualSpacing/>
        <w:rPr>
          <w:rFonts w:ascii="Arial" w:hAnsi="Arial" w:cs="Arial"/>
        </w:rPr>
      </w:pPr>
      <w:r w:rsidRPr="00276500">
        <w:rPr>
          <w:rFonts w:ascii="Arial" w:hAnsi="Arial" w:cs="Arial"/>
        </w:rPr>
        <w:t>Between April 20</w:t>
      </w:r>
      <w:r w:rsidR="00276500" w:rsidRPr="00276500">
        <w:rPr>
          <w:rFonts w:ascii="Arial" w:hAnsi="Arial" w:cs="Arial"/>
        </w:rPr>
        <w:t>21</w:t>
      </w:r>
      <w:r w:rsidRPr="00276500">
        <w:rPr>
          <w:rFonts w:ascii="Arial" w:hAnsi="Arial" w:cs="Arial"/>
        </w:rPr>
        <w:t xml:space="preserve"> and A</w:t>
      </w:r>
      <w:r w:rsidR="00276500" w:rsidRPr="00276500">
        <w:rPr>
          <w:rFonts w:ascii="Arial" w:hAnsi="Arial" w:cs="Arial"/>
        </w:rPr>
        <w:t>pril 2022</w:t>
      </w:r>
      <w:r w:rsidR="00EA76E2" w:rsidRPr="00276500">
        <w:rPr>
          <w:rFonts w:ascii="Arial" w:hAnsi="Arial" w:cs="Arial"/>
        </w:rPr>
        <w:t xml:space="preserve"> </w:t>
      </w:r>
      <w:r w:rsidRPr="00276500">
        <w:rPr>
          <w:rFonts w:ascii="Arial" w:hAnsi="Arial" w:cs="Arial"/>
        </w:rPr>
        <w:t>OxLEP Business:</w:t>
      </w:r>
    </w:p>
    <w:p w14:paraId="5EEE6990" w14:textId="27E72BE0" w:rsidR="004E106A" w:rsidRPr="00276500" w:rsidRDefault="004E106A" w:rsidP="00D66ED9">
      <w:pPr>
        <w:pStyle w:val="ListParagraph"/>
        <w:numPr>
          <w:ilvl w:val="0"/>
          <w:numId w:val="40"/>
        </w:numPr>
        <w:spacing w:after="160" w:line="259" w:lineRule="auto"/>
        <w:contextualSpacing/>
        <w:rPr>
          <w:rFonts w:ascii="Arial" w:hAnsi="Arial" w:cs="Arial"/>
        </w:rPr>
      </w:pPr>
      <w:r w:rsidRPr="00276500">
        <w:rPr>
          <w:rFonts w:ascii="Arial" w:hAnsi="Arial" w:cs="Arial"/>
        </w:rPr>
        <w:t>Engaged 2</w:t>
      </w:r>
      <w:r w:rsidR="0099603A" w:rsidRPr="00276500">
        <w:rPr>
          <w:rFonts w:ascii="Arial" w:hAnsi="Arial" w:cs="Arial"/>
        </w:rPr>
        <w:t>,</w:t>
      </w:r>
      <w:r w:rsidRPr="00276500">
        <w:rPr>
          <w:rFonts w:ascii="Arial" w:hAnsi="Arial" w:cs="Arial"/>
        </w:rPr>
        <w:t xml:space="preserve">670 businesses providing over </w:t>
      </w:r>
      <w:r w:rsidR="00276500" w:rsidRPr="00276500">
        <w:rPr>
          <w:rFonts w:ascii="Arial" w:hAnsi="Arial" w:cs="Arial"/>
        </w:rPr>
        <w:t>6000</w:t>
      </w:r>
      <w:r w:rsidRPr="00276500">
        <w:rPr>
          <w:rFonts w:ascii="Arial" w:hAnsi="Arial" w:cs="Arial"/>
        </w:rPr>
        <w:t xml:space="preserve"> hours of business support</w:t>
      </w:r>
    </w:p>
    <w:p w14:paraId="78E08E94" w14:textId="71A73866" w:rsidR="00EA76E2" w:rsidRPr="00276500" w:rsidRDefault="00EA76E2" w:rsidP="00D66ED9">
      <w:pPr>
        <w:pStyle w:val="ListParagraph"/>
        <w:numPr>
          <w:ilvl w:val="0"/>
          <w:numId w:val="40"/>
        </w:numPr>
        <w:spacing w:after="160" w:line="259" w:lineRule="auto"/>
        <w:contextualSpacing/>
        <w:rPr>
          <w:rFonts w:ascii="Arial" w:hAnsi="Arial" w:cs="Arial"/>
        </w:rPr>
      </w:pPr>
      <w:r w:rsidRPr="00276500">
        <w:rPr>
          <w:rFonts w:ascii="Arial" w:hAnsi="Arial" w:cs="Arial"/>
        </w:rPr>
        <w:t>1</w:t>
      </w:r>
      <w:r w:rsidR="0099603A" w:rsidRPr="00276500">
        <w:rPr>
          <w:rFonts w:ascii="Arial" w:hAnsi="Arial" w:cs="Arial"/>
        </w:rPr>
        <w:t>,</w:t>
      </w:r>
      <w:r w:rsidR="00276500" w:rsidRPr="00276500">
        <w:rPr>
          <w:rFonts w:ascii="Arial" w:hAnsi="Arial" w:cs="Arial"/>
        </w:rPr>
        <w:t>683</w:t>
      </w:r>
      <w:r w:rsidRPr="00276500">
        <w:rPr>
          <w:rFonts w:ascii="Arial" w:hAnsi="Arial" w:cs="Arial"/>
        </w:rPr>
        <w:t xml:space="preserve"> Businesses completed our Business Support tool</w:t>
      </w:r>
    </w:p>
    <w:p w14:paraId="516A2BBC" w14:textId="5FDFD76C" w:rsidR="004E106A" w:rsidRPr="00276500" w:rsidRDefault="004E106A" w:rsidP="00D66ED9">
      <w:pPr>
        <w:pStyle w:val="ListParagraph"/>
        <w:numPr>
          <w:ilvl w:val="0"/>
          <w:numId w:val="40"/>
        </w:numPr>
        <w:spacing w:after="160" w:line="259" w:lineRule="auto"/>
        <w:contextualSpacing/>
        <w:rPr>
          <w:rFonts w:ascii="Arial" w:hAnsi="Arial" w:cs="Arial"/>
        </w:rPr>
      </w:pPr>
      <w:r w:rsidRPr="00276500">
        <w:rPr>
          <w:rFonts w:ascii="Arial" w:hAnsi="Arial" w:cs="Arial"/>
        </w:rPr>
        <w:t>Provided support worth £</w:t>
      </w:r>
      <w:r w:rsidR="00276500" w:rsidRPr="00276500">
        <w:rPr>
          <w:rFonts w:ascii="Arial" w:hAnsi="Arial" w:cs="Arial"/>
        </w:rPr>
        <w:t>3</w:t>
      </w:r>
      <w:r w:rsidRPr="00276500">
        <w:rPr>
          <w:rFonts w:ascii="Arial" w:hAnsi="Arial" w:cs="Arial"/>
        </w:rPr>
        <w:t xml:space="preserve"> millio</w:t>
      </w:r>
      <w:r w:rsidR="00964350">
        <w:rPr>
          <w:rFonts w:ascii="Arial" w:hAnsi="Arial" w:cs="Arial"/>
        </w:rPr>
        <w:t>n</w:t>
      </w:r>
    </w:p>
    <w:p w14:paraId="4BD1FA0C" w14:textId="18AD5E20" w:rsidR="004E106A" w:rsidRDefault="00276500" w:rsidP="00D66ED9">
      <w:pPr>
        <w:pStyle w:val="ListParagraph"/>
        <w:numPr>
          <w:ilvl w:val="0"/>
          <w:numId w:val="40"/>
        </w:numPr>
        <w:spacing w:after="160" w:line="259" w:lineRule="auto"/>
        <w:contextualSpacing/>
        <w:rPr>
          <w:rFonts w:ascii="Arial" w:hAnsi="Arial" w:cs="Arial"/>
        </w:rPr>
      </w:pPr>
      <w:r w:rsidRPr="00276500">
        <w:rPr>
          <w:rFonts w:ascii="Arial" w:hAnsi="Arial" w:cs="Arial"/>
        </w:rPr>
        <w:t>Help s</w:t>
      </w:r>
      <w:r w:rsidR="004E106A" w:rsidRPr="00276500">
        <w:rPr>
          <w:rFonts w:ascii="Arial" w:hAnsi="Arial" w:cs="Arial"/>
        </w:rPr>
        <w:t xml:space="preserve">afeguarded or create </w:t>
      </w:r>
      <w:r w:rsidRPr="00276500">
        <w:rPr>
          <w:rFonts w:ascii="Arial" w:hAnsi="Arial" w:cs="Arial"/>
        </w:rPr>
        <w:t>388</w:t>
      </w:r>
      <w:r w:rsidR="004E106A" w:rsidRPr="00276500">
        <w:rPr>
          <w:rFonts w:ascii="Arial" w:hAnsi="Arial" w:cs="Arial"/>
        </w:rPr>
        <w:t xml:space="preserve"> jobs</w:t>
      </w:r>
    </w:p>
    <w:p w14:paraId="6D75DD55" w14:textId="77777777" w:rsidR="00964350" w:rsidRDefault="00964350" w:rsidP="00A25050">
      <w:pPr>
        <w:spacing w:after="160" w:line="259" w:lineRule="auto"/>
        <w:contextualSpacing/>
        <w:rPr>
          <w:rFonts w:ascii="Arial" w:hAnsi="Arial" w:cs="Arial"/>
        </w:rPr>
      </w:pPr>
    </w:p>
    <w:p w14:paraId="1C79245F" w14:textId="77777777" w:rsidR="00964350" w:rsidRDefault="00964350" w:rsidP="00A25050">
      <w:pPr>
        <w:spacing w:after="160" w:line="259" w:lineRule="auto"/>
        <w:contextualSpacing/>
        <w:rPr>
          <w:rFonts w:ascii="Arial" w:hAnsi="Arial" w:cs="Arial"/>
        </w:rPr>
      </w:pPr>
    </w:p>
    <w:p w14:paraId="1B32268F" w14:textId="77777777" w:rsidR="00964350" w:rsidRDefault="00964350" w:rsidP="00A25050">
      <w:pPr>
        <w:spacing w:after="160" w:line="259" w:lineRule="auto"/>
        <w:contextualSpacing/>
        <w:rPr>
          <w:rFonts w:ascii="Arial" w:hAnsi="Arial" w:cs="Arial"/>
        </w:rPr>
      </w:pPr>
    </w:p>
    <w:p w14:paraId="41D6FA45" w14:textId="77777777" w:rsidR="00964350" w:rsidRDefault="00964350" w:rsidP="00A25050">
      <w:pPr>
        <w:spacing w:after="160" w:line="259" w:lineRule="auto"/>
        <w:contextualSpacing/>
        <w:rPr>
          <w:rFonts w:ascii="Arial" w:hAnsi="Arial" w:cs="Arial"/>
        </w:rPr>
      </w:pPr>
    </w:p>
    <w:p w14:paraId="520CD078" w14:textId="77777777" w:rsidR="00964350" w:rsidRDefault="00964350" w:rsidP="00A25050">
      <w:pPr>
        <w:spacing w:after="160" w:line="259" w:lineRule="auto"/>
        <w:contextualSpacing/>
        <w:rPr>
          <w:rFonts w:ascii="Arial" w:hAnsi="Arial" w:cs="Arial"/>
        </w:rPr>
      </w:pPr>
    </w:p>
    <w:p w14:paraId="1CFB0910" w14:textId="77777777" w:rsidR="00964350" w:rsidRDefault="00964350" w:rsidP="00A25050">
      <w:pPr>
        <w:spacing w:after="160" w:line="259" w:lineRule="auto"/>
        <w:contextualSpacing/>
        <w:rPr>
          <w:rFonts w:ascii="Arial" w:hAnsi="Arial" w:cs="Arial"/>
        </w:rPr>
      </w:pPr>
    </w:p>
    <w:p w14:paraId="4E00BE20" w14:textId="50A6759E" w:rsidR="00A25050" w:rsidRDefault="00A25050" w:rsidP="00A25050">
      <w:pPr>
        <w:spacing w:after="160" w:line="259" w:lineRule="auto"/>
        <w:contextualSpacing/>
        <w:rPr>
          <w:rFonts w:ascii="Arial" w:hAnsi="Arial" w:cs="Arial"/>
        </w:rPr>
      </w:pPr>
      <w:r>
        <w:rPr>
          <w:rFonts w:ascii="Arial" w:hAnsi="Arial" w:cs="Arial"/>
        </w:rPr>
        <w:t>In this current financial year OxLEP Business has:</w:t>
      </w:r>
    </w:p>
    <w:p w14:paraId="1FE9EC8C" w14:textId="77777777" w:rsidR="00A25050" w:rsidRDefault="00A25050" w:rsidP="00A25050">
      <w:pPr>
        <w:spacing w:after="160" w:line="259" w:lineRule="auto"/>
        <w:contextualSpacing/>
        <w:rPr>
          <w:rFonts w:ascii="Arial" w:hAnsi="Arial" w:cs="Arial"/>
        </w:rPr>
      </w:pPr>
    </w:p>
    <w:p w14:paraId="6E9494B6" w14:textId="551A0A18" w:rsidR="00A25050" w:rsidRDefault="00A25050" w:rsidP="00A25050">
      <w:pPr>
        <w:spacing w:after="160" w:line="259" w:lineRule="auto"/>
        <w:contextualSpacing/>
        <w:rPr>
          <w:rFonts w:ascii="Arial" w:hAnsi="Arial" w:cs="Arial"/>
        </w:rPr>
      </w:pPr>
    </w:p>
    <w:tbl>
      <w:tblPr>
        <w:tblW w:w="8300" w:type="dxa"/>
        <w:tblCellMar>
          <w:left w:w="0" w:type="dxa"/>
          <w:right w:w="0" w:type="dxa"/>
        </w:tblCellMar>
        <w:tblLook w:val="04A0" w:firstRow="1" w:lastRow="0" w:firstColumn="1" w:lastColumn="0" w:noHBand="0" w:noVBand="1"/>
      </w:tblPr>
      <w:tblGrid>
        <w:gridCol w:w="5654"/>
        <w:gridCol w:w="2646"/>
      </w:tblGrid>
      <w:tr w:rsidR="00A25050" w:rsidRPr="00A25050" w14:paraId="3398C047" w14:textId="77777777" w:rsidTr="00A25050">
        <w:tc>
          <w:tcPr>
            <w:tcW w:w="5640" w:type="dxa"/>
            <w:tcBorders>
              <w:top w:val="single" w:sz="8" w:space="0" w:color="000000"/>
              <w:left w:val="single" w:sz="8" w:space="0" w:color="000000"/>
              <w:bottom w:val="single" w:sz="8" w:space="0" w:color="000000"/>
              <w:right w:val="single" w:sz="8" w:space="0" w:color="000000"/>
            </w:tcBorders>
            <w:shd w:val="clear" w:color="auto" w:fill="4472C4"/>
            <w:tcMar>
              <w:top w:w="15" w:type="dxa"/>
              <w:left w:w="88" w:type="dxa"/>
              <w:bottom w:w="0" w:type="dxa"/>
              <w:right w:w="88" w:type="dxa"/>
            </w:tcMar>
            <w:hideMark/>
          </w:tcPr>
          <w:p w14:paraId="5BCE4021" w14:textId="77777777" w:rsidR="00A25050" w:rsidRPr="00A25050" w:rsidRDefault="00A25050" w:rsidP="00A25050">
            <w:pPr>
              <w:rPr>
                <w:rFonts w:ascii="Arial" w:hAnsi="Arial" w:cs="Arial"/>
                <w:sz w:val="36"/>
                <w:szCs w:val="36"/>
                <w:lang w:eastAsia="en-GB"/>
              </w:rPr>
            </w:pPr>
            <w:r w:rsidRPr="00A25050">
              <w:rPr>
                <w:rFonts w:ascii="Arial" w:hAnsi="Arial" w:cs="Arial"/>
                <w:b/>
                <w:bCs/>
                <w:color w:val="000000"/>
                <w:kern w:val="24"/>
                <w:sz w:val="20"/>
                <w:szCs w:val="20"/>
                <w:lang w:eastAsia="en-GB"/>
              </w:rPr>
              <w:t>KPI</w:t>
            </w:r>
          </w:p>
        </w:tc>
        <w:tc>
          <w:tcPr>
            <w:tcW w:w="2640" w:type="dxa"/>
            <w:tcBorders>
              <w:top w:val="single" w:sz="8" w:space="0" w:color="000000"/>
              <w:left w:val="single" w:sz="8" w:space="0" w:color="000000"/>
              <w:bottom w:val="single" w:sz="8" w:space="0" w:color="000000"/>
              <w:right w:val="single" w:sz="8" w:space="0" w:color="000000"/>
            </w:tcBorders>
            <w:shd w:val="clear" w:color="auto" w:fill="4472C4"/>
            <w:tcMar>
              <w:top w:w="15" w:type="dxa"/>
              <w:left w:w="88" w:type="dxa"/>
              <w:bottom w:w="0" w:type="dxa"/>
              <w:right w:w="88" w:type="dxa"/>
            </w:tcMar>
            <w:hideMark/>
          </w:tcPr>
          <w:p w14:paraId="127F2AC7" w14:textId="77777777" w:rsidR="00A25050" w:rsidRPr="00A25050" w:rsidRDefault="00A25050" w:rsidP="00A25050">
            <w:pPr>
              <w:rPr>
                <w:rFonts w:ascii="Arial" w:hAnsi="Arial" w:cs="Arial"/>
                <w:sz w:val="36"/>
                <w:szCs w:val="36"/>
                <w:lang w:eastAsia="en-GB"/>
              </w:rPr>
            </w:pPr>
            <w:r w:rsidRPr="00A25050">
              <w:rPr>
                <w:rFonts w:ascii="Arial" w:hAnsi="Arial" w:cs="Arial"/>
                <w:b/>
                <w:bCs/>
                <w:color w:val="000000"/>
                <w:kern w:val="24"/>
                <w:sz w:val="20"/>
                <w:szCs w:val="20"/>
                <w:lang w:eastAsia="en-GB"/>
              </w:rPr>
              <w:t>Output</w:t>
            </w:r>
          </w:p>
        </w:tc>
      </w:tr>
      <w:tr w:rsidR="00A25050" w:rsidRPr="00A25050" w14:paraId="74BB88A1" w14:textId="77777777" w:rsidTr="00A25050">
        <w:trPr>
          <w:trHeight w:val="910"/>
        </w:trPr>
        <w:tc>
          <w:tcPr>
            <w:tcW w:w="5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6152F2D"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Number of jobs created (direct and supported) and safeguarded.</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5BF7A7B"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Created: 42.5</w:t>
            </w:r>
          </w:p>
          <w:p w14:paraId="4DCAB62C"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Safeguarded: 63</w:t>
            </w:r>
          </w:p>
        </w:tc>
      </w:tr>
      <w:tr w:rsidR="00A25050" w:rsidRPr="00A25050" w14:paraId="58848EFF" w14:textId="77777777" w:rsidTr="00A25050">
        <w:trPr>
          <w:trHeight w:val="600"/>
        </w:trPr>
        <w:tc>
          <w:tcPr>
            <w:tcW w:w="5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9756FBD"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Number of businesses supported</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94C8B31"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 509</w:t>
            </w:r>
          </w:p>
        </w:tc>
      </w:tr>
      <w:tr w:rsidR="00A25050" w:rsidRPr="00A25050" w14:paraId="391823C3" w14:textId="77777777" w:rsidTr="00A25050">
        <w:trPr>
          <w:trHeight w:val="537"/>
        </w:trPr>
        <w:tc>
          <w:tcPr>
            <w:tcW w:w="5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06EAF51"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Hours of support provided to SMEs</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14898BB"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1840</w:t>
            </w:r>
          </w:p>
        </w:tc>
      </w:tr>
      <w:tr w:rsidR="00A25050" w:rsidRPr="00A25050" w14:paraId="361C82FC" w14:textId="77777777" w:rsidTr="00A25050">
        <w:trPr>
          <w:trHeight w:val="680"/>
        </w:trPr>
        <w:tc>
          <w:tcPr>
            <w:tcW w:w="5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E20C3E8"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Number of businesses triaged through online business support tool</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A0893D6"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 601</w:t>
            </w:r>
          </w:p>
        </w:tc>
      </w:tr>
      <w:tr w:rsidR="00A25050" w:rsidRPr="00A25050" w14:paraId="52E70D63" w14:textId="77777777" w:rsidTr="00A25050">
        <w:trPr>
          <w:trHeight w:val="680"/>
        </w:trPr>
        <w:tc>
          <w:tcPr>
            <w:tcW w:w="5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ED9DC54" w14:textId="77777777" w:rsidR="00A25050" w:rsidRPr="00A25050" w:rsidRDefault="00A25050" w:rsidP="00A25050">
            <w:pPr>
              <w:rPr>
                <w:rFonts w:ascii="Arial" w:hAnsi="Arial" w:cs="Arial"/>
                <w:sz w:val="36"/>
                <w:szCs w:val="36"/>
                <w:lang w:eastAsia="en-GB"/>
              </w:rPr>
            </w:pPr>
            <w:r w:rsidRPr="00A25050">
              <w:rPr>
                <w:rFonts w:ascii="Calibri" w:hAnsi="Calibri" w:cs="Calibri"/>
                <w:color w:val="000000"/>
                <w:kern w:val="24"/>
                <w:sz w:val="28"/>
                <w:szCs w:val="28"/>
                <w:lang w:eastAsia="en-GB"/>
              </w:rPr>
              <w:t>Number of referrals to other programmes, including ERDF and Skills</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6E67A1B" w14:textId="77777777" w:rsidR="00A25050" w:rsidRPr="00A25050" w:rsidRDefault="00A25050" w:rsidP="00A25050">
            <w:pPr>
              <w:rPr>
                <w:rFonts w:ascii="Arial" w:hAnsi="Arial" w:cs="Arial"/>
                <w:sz w:val="36"/>
                <w:szCs w:val="36"/>
                <w:lang w:eastAsia="en-GB"/>
              </w:rPr>
            </w:pPr>
            <w:r w:rsidRPr="00A25050">
              <w:rPr>
                <w:rFonts w:ascii="Calibri" w:eastAsia="Calibri" w:hAnsi="Calibri" w:cs="Calibri"/>
                <w:color w:val="000000"/>
                <w:kern w:val="24"/>
                <w:sz w:val="28"/>
                <w:szCs w:val="28"/>
                <w:lang w:eastAsia="en-GB"/>
              </w:rPr>
              <w:t> 1026</w:t>
            </w:r>
          </w:p>
        </w:tc>
      </w:tr>
    </w:tbl>
    <w:p w14:paraId="63021DD9" w14:textId="77777777" w:rsidR="00A25050" w:rsidRPr="00A25050" w:rsidRDefault="00A25050" w:rsidP="00A25050">
      <w:pPr>
        <w:spacing w:after="160" w:line="259" w:lineRule="auto"/>
        <w:contextualSpacing/>
        <w:rPr>
          <w:rFonts w:ascii="Arial" w:hAnsi="Arial" w:cs="Arial"/>
        </w:rPr>
      </w:pPr>
    </w:p>
    <w:p w14:paraId="1C03CAED" w14:textId="295842DF" w:rsidR="00E300AD" w:rsidRPr="00CE4C57" w:rsidRDefault="00A25050" w:rsidP="00416F39">
      <w:pPr>
        <w:pStyle w:val="ListParagraph"/>
        <w:ind w:left="0"/>
        <w:rPr>
          <w:rFonts w:ascii="Arial" w:hAnsi="Arial" w:cs="Arial"/>
          <w:bCs/>
        </w:rPr>
      </w:pPr>
      <w:r w:rsidRPr="00CE4C57">
        <w:rPr>
          <w:rFonts w:ascii="Arial" w:hAnsi="Arial" w:cs="Arial"/>
          <w:bCs/>
        </w:rPr>
        <w:t>Support</w:t>
      </w:r>
      <w:r w:rsidR="00CE4C57" w:rsidRPr="00CE4C57">
        <w:rPr>
          <w:rFonts w:ascii="Arial" w:hAnsi="Arial" w:cs="Arial"/>
          <w:bCs/>
        </w:rPr>
        <w:t xml:space="preserve"> provided to Oxfordshire SME’s </w:t>
      </w:r>
      <w:r w:rsidRPr="00CE4C57">
        <w:rPr>
          <w:rFonts w:ascii="Arial" w:hAnsi="Arial" w:cs="Arial"/>
          <w:bCs/>
        </w:rPr>
        <w:t>is very much client led</w:t>
      </w:r>
      <w:r w:rsidR="00CE4C57" w:rsidRPr="00CE4C57">
        <w:rPr>
          <w:rFonts w:ascii="Arial" w:hAnsi="Arial" w:cs="Arial"/>
          <w:bCs/>
        </w:rPr>
        <w:t xml:space="preserve"> meaning we have flexed the support provided as required requiring us to be fleet of foot. This will be vital with this </w:t>
      </w:r>
      <w:r w:rsidR="006E7437" w:rsidRPr="00CE4C57">
        <w:rPr>
          <w:rFonts w:ascii="Arial" w:hAnsi="Arial" w:cs="Arial"/>
          <w:bCs/>
        </w:rPr>
        <w:t>2-year</w:t>
      </w:r>
      <w:r w:rsidR="00CE4C57" w:rsidRPr="00CE4C57">
        <w:rPr>
          <w:rFonts w:ascii="Arial" w:hAnsi="Arial" w:cs="Arial"/>
          <w:bCs/>
        </w:rPr>
        <w:t xml:space="preserve"> contract. </w:t>
      </w:r>
    </w:p>
    <w:p w14:paraId="7BBEF07C" w14:textId="77777777" w:rsidR="00E300AD" w:rsidRPr="00CE4C57" w:rsidRDefault="00E300AD" w:rsidP="00416F39">
      <w:pPr>
        <w:pStyle w:val="ListParagraph"/>
        <w:ind w:left="0"/>
        <w:rPr>
          <w:rFonts w:ascii="Arial" w:hAnsi="Arial" w:cs="Arial"/>
        </w:rPr>
      </w:pPr>
    </w:p>
    <w:p w14:paraId="50CD404C" w14:textId="2F10D736" w:rsidR="00E300AD" w:rsidRDefault="00E300AD" w:rsidP="00E300AD">
      <w:pPr>
        <w:rPr>
          <w:rFonts w:ascii="Arial" w:hAnsi="Arial" w:cs="Arial"/>
        </w:rPr>
      </w:pPr>
      <w:r w:rsidRPr="00CE4C57">
        <w:rPr>
          <w:rFonts w:ascii="Arial" w:hAnsi="Arial" w:cs="Arial"/>
          <w:shd w:val="clear" w:color="auto" w:fill="FFFFFF"/>
        </w:rPr>
        <w:t xml:space="preserve">We </w:t>
      </w:r>
      <w:r w:rsidR="002015E1" w:rsidRPr="00CE4C57">
        <w:rPr>
          <w:rFonts w:ascii="Arial" w:hAnsi="Arial" w:cs="Arial"/>
          <w:shd w:val="clear" w:color="auto" w:fill="FFFFFF"/>
        </w:rPr>
        <w:t xml:space="preserve">continue to be </w:t>
      </w:r>
      <w:r w:rsidRPr="00CE4C57">
        <w:rPr>
          <w:rFonts w:ascii="Arial" w:hAnsi="Arial" w:cs="Arial"/>
          <w:shd w:val="clear" w:color="auto" w:fill="FFFFFF"/>
        </w:rPr>
        <w:t>committed to helping businesses</w:t>
      </w:r>
      <w:r w:rsidR="003E3236" w:rsidRPr="00CE4C57">
        <w:rPr>
          <w:rFonts w:ascii="Arial" w:hAnsi="Arial" w:cs="Arial"/>
          <w:shd w:val="clear" w:color="auto" w:fill="FFFFFF"/>
        </w:rPr>
        <w:t xml:space="preserve"> Start, Restart, Recover and Renew, </w:t>
      </w:r>
      <w:r w:rsidRPr="00CE4C57">
        <w:rPr>
          <w:rFonts w:ascii="Arial" w:hAnsi="Arial" w:cs="Arial"/>
          <w:shd w:val="clear" w:color="auto" w:fill="FFFFFF"/>
        </w:rPr>
        <w:t>help</w:t>
      </w:r>
      <w:r w:rsidR="003E3236" w:rsidRPr="00CE4C57">
        <w:rPr>
          <w:rFonts w:ascii="Arial" w:hAnsi="Arial" w:cs="Arial"/>
          <w:shd w:val="clear" w:color="auto" w:fill="FFFFFF"/>
        </w:rPr>
        <w:t>ing</w:t>
      </w:r>
      <w:r w:rsidRPr="00CE4C57">
        <w:rPr>
          <w:rFonts w:ascii="Arial" w:hAnsi="Arial" w:cs="Arial"/>
          <w:shd w:val="clear" w:color="auto" w:fill="FFFFFF"/>
        </w:rPr>
        <w:t xml:space="preserve"> them protect jobs and grow</w:t>
      </w:r>
      <w:r w:rsidR="00A25050" w:rsidRPr="00CE4C57">
        <w:rPr>
          <w:rFonts w:ascii="Arial" w:hAnsi="Arial" w:cs="Arial"/>
          <w:shd w:val="clear" w:color="auto" w:fill="FFFFFF"/>
        </w:rPr>
        <w:t xml:space="preserve">. </w:t>
      </w:r>
      <w:r w:rsidRPr="001F2577">
        <w:rPr>
          <w:rFonts w:ascii="Arial" w:hAnsi="Arial" w:cs="Arial"/>
          <w:shd w:val="clear" w:color="auto" w:fill="FFFFFF"/>
        </w:rPr>
        <w:t xml:space="preserve"> </w:t>
      </w:r>
    </w:p>
    <w:p w14:paraId="4A322B95" w14:textId="641EAE8F" w:rsidR="00836002" w:rsidRDefault="00836002" w:rsidP="00836002">
      <w:pPr>
        <w:spacing w:before="240" w:after="240"/>
        <w:rPr>
          <w:rFonts w:ascii="Arial" w:hAnsi="Arial" w:cs="Arial"/>
          <w:b/>
          <w:color w:val="44546A"/>
          <w:lang w:val="en-US"/>
        </w:rPr>
      </w:pPr>
      <w:r w:rsidRPr="00E211DC">
        <w:rPr>
          <w:rFonts w:ascii="Arial" w:hAnsi="Arial" w:cs="Arial"/>
          <w:b/>
          <w:color w:val="44546A"/>
          <w:lang w:val="en-US"/>
        </w:rPr>
        <w:t xml:space="preserve">Purpose </w:t>
      </w:r>
    </w:p>
    <w:p w14:paraId="05FEFE1B" w14:textId="082A60F1" w:rsidR="005A277E" w:rsidRPr="00E211DC" w:rsidRDefault="0023489C" w:rsidP="00836002">
      <w:pPr>
        <w:spacing w:before="240" w:after="240"/>
        <w:rPr>
          <w:rFonts w:ascii="Arial" w:hAnsi="Arial" w:cs="Arial"/>
          <w:color w:val="44546A"/>
          <w:lang w:eastAsia="en-GB"/>
        </w:rPr>
      </w:pPr>
      <w:r>
        <w:rPr>
          <w:rFonts w:ascii="Arial" w:hAnsi="Arial" w:cs="Arial"/>
          <w:b/>
          <w:color w:val="44546A"/>
          <w:lang w:val="en-US"/>
        </w:rPr>
        <w:t>T</w:t>
      </w:r>
      <w:r w:rsidR="0062312D">
        <w:rPr>
          <w:rFonts w:ascii="Arial" w:hAnsi="Arial" w:cs="Arial"/>
          <w:b/>
          <w:color w:val="44546A"/>
          <w:lang w:val="en-US"/>
        </w:rPr>
        <w:t xml:space="preserve">o </w:t>
      </w:r>
      <w:r w:rsidR="00E300AD">
        <w:rPr>
          <w:rFonts w:ascii="Arial" w:hAnsi="Arial" w:cs="Arial"/>
          <w:b/>
          <w:color w:val="44546A"/>
          <w:lang w:val="en-US"/>
        </w:rPr>
        <w:t xml:space="preserve">further </w:t>
      </w:r>
      <w:r w:rsidR="0062312D">
        <w:rPr>
          <w:rFonts w:ascii="Arial" w:hAnsi="Arial" w:cs="Arial"/>
          <w:b/>
          <w:color w:val="44546A"/>
          <w:lang w:val="en-US"/>
        </w:rPr>
        <w:t>develop</w:t>
      </w:r>
      <w:r w:rsidR="00E300AD">
        <w:rPr>
          <w:rFonts w:ascii="Arial" w:hAnsi="Arial" w:cs="Arial"/>
          <w:b/>
          <w:color w:val="44546A"/>
          <w:lang w:val="en-US"/>
        </w:rPr>
        <w:t xml:space="preserve"> </w:t>
      </w:r>
      <w:r w:rsidR="003E3236">
        <w:rPr>
          <w:rFonts w:ascii="Arial" w:hAnsi="Arial" w:cs="Arial"/>
          <w:b/>
          <w:color w:val="44546A"/>
          <w:lang w:val="en-US"/>
        </w:rPr>
        <w:t>the</w:t>
      </w:r>
      <w:r w:rsidR="0062312D">
        <w:rPr>
          <w:rFonts w:ascii="Arial" w:hAnsi="Arial" w:cs="Arial"/>
          <w:b/>
          <w:color w:val="44546A"/>
          <w:lang w:val="en-US"/>
        </w:rPr>
        <w:t xml:space="preserve"> </w:t>
      </w:r>
      <w:r>
        <w:rPr>
          <w:rFonts w:ascii="Arial" w:hAnsi="Arial" w:cs="Arial"/>
          <w:b/>
          <w:color w:val="44546A"/>
          <w:lang w:val="en-US"/>
        </w:rPr>
        <w:t xml:space="preserve">Oxfordshire </w:t>
      </w:r>
      <w:r w:rsidR="0062312D">
        <w:rPr>
          <w:rFonts w:ascii="Arial" w:hAnsi="Arial" w:cs="Arial"/>
          <w:b/>
          <w:color w:val="44546A"/>
          <w:lang w:val="en-US"/>
        </w:rPr>
        <w:t xml:space="preserve">Growth Hub </w:t>
      </w:r>
      <w:r w:rsidR="00EA76E2">
        <w:rPr>
          <w:rFonts w:ascii="Arial" w:hAnsi="Arial" w:cs="Arial"/>
          <w:b/>
          <w:color w:val="44546A"/>
          <w:lang w:val="en-US"/>
        </w:rPr>
        <w:t>Business Support offer</w:t>
      </w:r>
    </w:p>
    <w:p w14:paraId="48DD6EAE" w14:textId="502BF205" w:rsidR="00806540" w:rsidRPr="00416F39" w:rsidRDefault="00836002" w:rsidP="00416F39">
      <w:pPr>
        <w:pStyle w:val="FicheTableNumberList"/>
        <w:numPr>
          <w:ilvl w:val="0"/>
          <w:numId w:val="0"/>
        </w:numPr>
        <w:rPr>
          <w:rFonts w:ascii="Arial" w:hAnsi="Arial" w:cs="Arial"/>
          <w:sz w:val="24"/>
          <w:szCs w:val="24"/>
        </w:rPr>
      </w:pPr>
      <w:r w:rsidRPr="00162760">
        <w:rPr>
          <w:rFonts w:ascii="Arial" w:hAnsi="Arial" w:cs="Arial"/>
          <w:sz w:val="24"/>
          <w:szCs w:val="24"/>
        </w:rPr>
        <w:t xml:space="preserve">OxLEP </w:t>
      </w:r>
      <w:r w:rsidR="000E1C94" w:rsidRPr="00162760">
        <w:rPr>
          <w:rFonts w:ascii="Arial" w:hAnsi="Arial" w:cs="Arial"/>
          <w:sz w:val="24"/>
          <w:szCs w:val="24"/>
        </w:rPr>
        <w:t>seeks</w:t>
      </w:r>
      <w:r w:rsidRPr="00162760">
        <w:rPr>
          <w:rFonts w:ascii="Arial" w:hAnsi="Arial" w:cs="Arial"/>
          <w:sz w:val="24"/>
          <w:szCs w:val="24"/>
        </w:rPr>
        <w:t xml:space="preserve"> proposals from consultant</w:t>
      </w:r>
      <w:r w:rsidR="000E1C94" w:rsidRPr="00162760">
        <w:rPr>
          <w:rFonts w:ascii="Arial" w:hAnsi="Arial" w:cs="Arial"/>
          <w:sz w:val="24"/>
          <w:szCs w:val="24"/>
        </w:rPr>
        <w:t>s</w:t>
      </w:r>
      <w:r w:rsidRPr="00162760">
        <w:rPr>
          <w:rFonts w:ascii="Arial" w:hAnsi="Arial" w:cs="Arial"/>
          <w:sz w:val="24"/>
          <w:szCs w:val="24"/>
        </w:rPr>
        <w:t xml:space="preserve"> to</w:t>
      </w:r>
      <w:r w:rsidR="00806540" w:rsidRPr="00162760">
        <w:rPr>
          <w:rFonts w:ascii="Arial" w:hAnsi="Arial" w:cs="Arial"/>
          <w:sz w:val="24"/>
          <w:szCs w:val="24"/>
        </w:rPr>
        <w:t xml:space="preserve"> further develop the </w:t>
      </w:r>
      <w:r w:rsidR="00B93F11" w:rsidRPr="00162760">
        <w:rPr>
          <w:rFonts w:ascii="Arial" w:hAnsi="Arial" w:cs="Arial"/>
          <w:sz w:val="24"/>
          <w:szCs w:val="24"/>
        </w:rPr>
        <w:t>Growth Hub offer,</w:t>
      </w:r>
      <w:r w:rsidR="00D67EF8" w:rsidRPr="00162760">
        <w:rPr>
          <w:rFonts w:ascii="Arial" w:hAnsi="Arial" w:cs="Arial"/>
          <w:sz w:val="24"/>
          <w:szCs w:val="24"/>
        </w:rPr>
        <w:t xml:space="preserve"> </w:t>
      </w:r>
      <w:r w:rsidR="00806540" w:rsidRPr="00162760">
        <w:rPr>
          <w:rFonts w:ascii="Arial" w:hAnsi="Arial" w:cs="Arial"/>
          <w:sz w:val="24"/>
          <w:szCs w:val="24"/>
        </w:rPr>
        <w:t>to build collaborations and to deliver the activities</w:t>
      </w:r>
      <w:r w:rsidR="00FA6733" w:rsidRPr="00162760">
        <w:rPr>
          <w:rFonts w:ascii="Arial" w:hAnsi="Arial" w:cs="Arial"/>
          <w:sz w:val="24"/>
          <w:szCs w:val="24"/>
        </w:rPr>
        <w:t xml:space="preserve"> as an</w:t>
      </w:r>
      <w:r w:rsidR="002015E1" w:rsidRPr="00162760">
        <w:rPr>
          <w:rFonts w:ascii="Arial" w:hAnsi="Arial" w:cs="Arial"/>
        </w:rPr>
        <w:t xml:space="preserve"> </w:t>
      </w:r>
      <w:r w:rsidR="00806540" w:rsidRPr="00162760">
        <w:rPr>
          <w:rFonts w:ascii="Arial" w:hAnsi="Arial" w:cs="Arial"/>
          <w:sz w:val="24"/>
          <w:szCs w:val="24"/>
        </w:rPr>
        <w:t xml:space="preserve">integrated contract in line with the </w:t>
      </w:r>
      <w:r w:rsidR="000B733C" w:rsidRPr="00162760">
        <w:rPr>
          <w:rFonts w:ascii="Arial" w:hAnsi="Arial" w:cs="Arial"/>
          <w:sz w:val="24"/>
          <w:szCs w:val="24"/>
        </w:rPr>
        <w:t xml:space="preserve">Oxfordshire </w:t>
      </w:r>
      <w:r w:rsidR="00806540" w:rsidRPr="00162760">
        <w:rPr>
          <w:rFonts w:ascii="Arial" w:hAnsi="Arial" w:cs="Arial"/>
          <w:sz w:val="24"/>
          <w:szCs w:val="24"/>
        </w:rPr>
        <w:t>Economic R</w:t>
      </w:r>
      <w:r w:rsidR="000609B0" w:rsidRPr="00162760">
        <w:rPr>
          <w:rFonts w:ascii="Arial" w:hAnsi="Arial" w:cs="Arial"/>
          <w:sz w:val="24"/>
          <w:szCs w:val="24"/>
        </w:rPr>
        <w:t>enewal</w:t>
      </w:r>
      <w:r w:rsidR="002015E1" w:rsidRPr="00162760">
        <w:rPr>
          <w:rFonts w:ascii="Arial" w:hAnsi="Arial" w:cs="Arial"/>
          <w:sz w:val="24"/>
          <w:szCs w:val="24"/>
        </w:rPr>
        <w:t xml:space="preserve"> </w:t>
      </w:r>
      <w:r w:rsidR="00806540" w:rsidRPr="00162760">
        <w:rPr>
          <w:rFonts w:ascii="Arial" w:hAnsi="Arial" w:cs="Arial"/>
          <w:sz w:val="24"/>
          <w:szCs w:val="24"/>
        </w:rPr>
        <w:t>Plan, that complements the existing support available</w:t>
      </w:r>
      <w:r w:rsidR="00416F39" w:rsidRPr="00162760">
        <w:rPr>
          <w:rFonts w:ascii="Arial" w:hAnsi="Arial" w:cs="Arial"/>
          <w:sz w:val="24"/>
          <w:szCs w:val="24"/>
        </w:rPr>
        <w:t xml:space="preserve"> </w:t>
      </w:r>
      <w:r w:rsidR="00806540" w:rsidRPr="00162760">
        <w:rPr>
          <w:rFonts w:ascii="Arial" w:hAnsi="Arial" w:cs="Arial"/>
          <w:sz w:val="24"/>
          <w:szCs w:val="24"/>
        </w:rPr>
        <w:t>under the OxLEP Business banner.</w:t>
      </w:r>
    </w:p>
    <w:p w14:paraId="24936B9C" w14:textId="71EBDF60" w:rsidR="00806540" w:rsidRPr="002015E1" w:rsidRDefault="00806540" w:rsidP="006A54CA">
      <w:pPr>
        <w:jc w:val="both"/>
        <w:rPr>
          <w:rFonts w:ascii="Arial" w:hAnsi="Arial" w:cs="Arial"/>
        </w:rPr>
      </w:pPr>
    </w:p>
    <w:p w14:paraId="4005D75F" w14:textId="205549F3" w:rsidR="00D80380" w:rsidRPr="003E3255" w:rsidRDefault="00BB5C82" w:rsidP="003E3255">
      <w:pPr>
        <w:jc w:val="both"/>
        <w:rPr>
          <w:rFonts w:ascii="Arial" w:hAnsi="Arial" w:cs="Arial"/>
        </w:rPr>
      </w:pPr>
      <w:r>
        <w:rPr>
          <w:rFonts w:ascii="Arial" w:hAnsi="Arial" w:cs="Arial"/>
        </w:rPr>
        <w:t xml:space="preserve">The proposals should demonstrate how the consultants </w:t>
      </w:r>
      <w:r w:rsidR="005465AD">
        <w:rPr>
          <w:rFonts w:ascii="Arial" w:hAnsi="Arial" w:cs="Arial"/>
        </w:rPr>
        <w:t>help OxLEP</w:t>
      </w:r>
      <w:r w:rsidR="00162760">
        <w:rPr>
          <w:rFonts w:ascii="Arial" w:hAnsi="Arial" w:cs="Arial"/>
        </w:rPr>
        <w:t xml:space="preserve"> Business</w:t>
      </w:r>
      <w:r w:rsidR="005465AD">
        <w:rPr>
          <w:rFonts w:ascii="Arial" w:hAnsi="Arial" w:cs="Arial"/>
        </w:rPr>
        <w:t xml:space="preserve"> create a</w:t>
      </w:r>
      <w:r w:rsidR="00162760">
        <w:rPr>
          <w:rFonts w:ascii="Arial" w:hAnsi="Arial" w:cs="Arial"/>
        </w:rPr>
        <w:t xml:space="preserve">n Oxfordshire SME community.  In </w:t>
      </w:r>
      <w:r w:rsidR="002E502F">
        <w:rPr>
          <w:rFonts w:ascii="Arial" w:hAnsi="Arial" w:cs="Arial"/>
        </w:rPr>
        <w:t>addition,</w:t>
      </w:r>
      <w:r w:rsidR="00162760">
        <w:rPr>
          <w:rFonts w:ascii="Arial" w:hAnsi="Arial" w:cs="Arial"/>
        </w:rPr>
        <w:t xml:space="preserve"> the tender requires successful consultants to d</w:t>
      </w:r>
      <w:r>
        <w:rPr>
          <w:rFonts w:ascii="Arial" w:hAnsi="Arial" w:cs="Arial"/>
        </w:rPr>
        <w:t>eliver</w:t>
      </w:r>
      <w:r w:rsidR="00CE4C57">
        <w:rPr>
          <w:rFonts w:ascii="Arial" w:hAnsi="Arial" w:cs="Arial"/>
        </w:rPr>
        <w:t xml:space="preserve"> the</w:t>
      </w:r>
      <w:r w:rsidR="00836002" w:rsidRPr="00E211DC">
        <w:rPr>
          <w:rFonts w:ascii="Arial" w:hAnsi="Arial" w:cs="Arial"/>
        </w:rPr>
        <w:t xml:space="preserve"> follow</w:t>
      </w:r>
      <w:r>
        <w:rPr>
          <w:rFonts w:ascii="Arial" w:hAnsi="Arial" w:cs="Arial"/>
        </w:rPr>
        <w:t>ing activitie</w:t>
      </w:r>
      <w:r w:rsidR="00836002" w:rsidRPr="00E211DC">
        <w:rPr>
          <w:rFonts w:ascii="Arial" w:hAnsi="Arial" w:cs="Arial"/>
        </w:rPr>
        <w:t>s:</w:t>
      </w:r>
    </w:p>
    <w:p w14:paraId="10A558E5" w14:textId="77777777" w:rsidR="00FA6733" w:rsidRDefault="00FA6733" w:rsidP="00FA6733">
      <w:pPr>
        <w:pStyle w:val="ListParagraph"/>
        <w:numPr>
          <w:ilvl w:val="0"/>
          <w:numId w:val="23"/>
        </w:numPr>
        <w:jc w:val="both"/>
        <w:rPr>
          <w:rFonts w:ascii="Arial" w:hAnsi="Arial" w:cs="Arial"/>
        </w:rPr>
      </w:pPr>
      <w:r>
        <w:rPr>
          <w:rFonts w:ascii="Arial" w:hAnsi="Arial" w:cs="Arial"/>
        </w:rPr>
        <w:t>Outreach to generate new contacts amongst the Oxfordshire business community</w:t>
      </w:r>
    </w:p>
    <w:p w14:paraId="6F0FA224" w14:textId="5D3FE941" w:rsidR="00FA6733" w:rsidRPr="0023489C" w:rsidRDefault="00CE4C57" w:rsidP="00FA6733">
      <w:pPr>
        <w:pStyle w:val="ListParagraph"/>
        <w:numPr>
          <w:ilvl w:val="0"/>
          <w:numId w:val="23"/>
        </w:numPr>
        <w:jc w:val="both"/>
        <w:rPr>
          <w:rFonts w:ascii="Arial" w:hAnsi="Arial" w:cs="Arial"/>
        </w:rPr>
      </w:pPr>
      <w:r>
        <w:rPr>
          <w:rFonts w:ascii="Arial" w:hAnsi="Arial" w:cs="Arial"/>
        </w:rPr>
        <w:t>Work with OxLEP Business team to f</w:t>
      </w:r>
      <w:r w:rsidR="00FA6733">
        <w:rPr>
          <w:rFonts w:ascii="Arial" w:hAnsi="Arial" w:cs="Arial"/>
        </w:rPr>
        <w:t xml:space="preserve">urther develop current </w:t>
      </w:r>
      <w:r w:rsidR="005B7E3D">
        <w:rPr>
          <w:rFonts w:ascii="Arial" w:hAnsi="Arial" w:cs="Arial"/>
        </w:rPr>
        <w:t>online business support tool</w:t>
      </w:r>
      <w:r w:rsidR="00FA6733">
        <w:rPr>
          <w:rFonts w:ascii="Arial" w:hAnsi="Arial" w:cs="Arial"/>
        </w:rPr>
        <w:t xml:space="preserve"> </w:t>
      </w:r>
      <w:r w:rsidR="003E3236">
        <w:rPr>
          <w:rFonts w:ascii="Arial" w:hAnsi="Arial" w:cs="Arial"/>
        </w:rPr>
        <w:t xml:space="preserve">which </w:t>
      </w:r>
      <w:r w:rsidR="005B7E3D">
        <w:rPr>
          <w:rFonts w:ascii="Arial" w:hAnsi="Arial" w:cs="Arial"/>
        </w:rPr>
        <w:t>acts</w:t>
      </w:r>
      <w:r w:rsidR="003E3236">
        <w:rPr>
          <w:rFonts w:ascii="Arial" w:hAnsi="Arial" w:cs="Arial"/>
        </w:rPr>
        <w:t xml:space="preserve"> as the gateway to all future business support activity</w:t>
      </w:r>
      <w:r w:rsidR="00FA6733">
        <w:rPr>
          <w:rFonts w:ascii="Arial" w:hAnsi="Arial" w:cs="Arial"/>
        </w:rPr>
        <w:t xml:space="preserve">. </w:t>
      </w:r>
    </w:p>
    <w:p w14:paraId="51AA1634" w14:textId="32E3E7DB" w:rsidR="00FA6733" w:rsidRDefault="00964350" w:rsidP="00FA6733">
      <w:pPr>
        <w:pStyle w:val="ListParagraph"/>
        <w:numPr>
          <w:ilvl w:val="0"/>
          <w:numId w:val="23"/>
        </w:numPr>
        <w:jc w:val="both"/>
        <w:rPr>
          <w:rFonts w:ascii="Arial" w:hAnsi="Arial" w:cs="Arial"/>
        </w:rPr>
      </w:pPr>
      <w:r>
        <w:rPr>
          <w:rFonts w:ascii="Arial" w:hAnsi="Arial" w:cs="Arial"/>
        </w:rPr>
        <w:t xml:space="preserve">Support triage activity </w:t>
      </w:r>
      <w:r w:rsidR="00CE4C57">
        <w:rPr>
          <w:rFonts w:ascii="Arial" w:hAnsi="Arial" w:cs="Arial"/>
        </w:rPr>
        <w:t xml:space="preserve">where required </w:t>
      </w:r>
      <w:r w:rsidR="00FA6733">
        <w:rPr>
          <w:rFonts w:ascii="Arial" w:hAnsi="Arial" w:cs="Arial"/>
        </w:rPr>
        <w:t xml:space="preserve">to businesses against a menu of business support options to identify the most relevant and most suitable support solutions for them. </w:t>
      </w:r>
    </w:p>
    <w:p w14:paraId="41F6A294" w14:textId="3BE5D0C4" w:rsidR="00D67EF8" w:rsidRDefault="00CE4C57" w:rsidP="00EA76E2">
      <w:pPr>
        <w:pStyle w:val="ListParagraph"/>
        <w:numPr>
          <w:ilvl w:val="0"/>
          <w:numId w:val="23"/>
        </w:numPr>
        <w:rPr>
          <w:rFonts w:ascii="Arial" w:hAnsi="Arial" w:cs="Arial"/>
        </w:rPr>
      </w:pPr>
      <w:r>
        <w:rPr>
          <w:rFonts w:ascii="Arial" w:hAnsi="Arial" w:cs="Arial"/>
        </w:rPr>
        <w:lastRenderedPageBreak/>
        <w:t>Work with OxLEP Business team to c</w:t>
      </w:r>
      <w:r w:rsidR="003E3236">
        <w:rPr>
          <w:rFonts w:ascii="Arial" w:hAnsi="Arial" w:cs="Arial"/>
        </w:rPr>
        <w:t xml:space="preserve">reate </w:t>
      </w:r>
      <w:r w:rsidR="00EA76E2">
        <w:rPr>
          <w:rFonts w:ascii="Arial" w:hAnsi="Arial" w:cs="Arial"/>
        </w:rPr>
        <w:t xml:space="preserve">individual </w:t>
      </w:r>
      <w:r w:rsidR="00D67EF8">
        <w:rPr>
          <w:rFonts w:ascii="Arial" w:hAnsi="Arial" w:cs="Arial"/>
        </w:rPr>
        <w:t xml:space="preserve">bespoke business support plans as a result of SME’s completing </w:t>
      </w:r>
      <w:r w:rsidR="0099603A">
        <w:rPr>
          <w:rFonts w:ascii="Arial" w:hAnsi="Arial" w:cs="Arial"/>
        </w:rPr>
        <w:t xml:space="preserve">our </w:t>
      </w:r>
      <w:r w:rsidR="00D67EF8">
        <w:rPr>
          <w:rFonts w:ascii="Arial" w:hAnsi="Arial" w:cs="Arial"/>
        </w:rPr>
        <w:t>online business support tool</w:t>
      </w:r>
    </w:p>
    <w:p w14:paraId="35E1D7B2" w14:textId="2E7B3907" w:rsidR="00AE1DC2" w:rsidRDefault="00EA76E2" w:rsidP="00AE1DC2">
      <w:pPr>
        <w:pStyle w:val="ListParagraph"/>
        <w:numPr>
          <w:ilvl w:val="0"/>
          <w:numId w:val="23"/>
        </w:numPr>
        <w:jc w:val="both"/>
        <w:rPr>
          <w:rFonts w:ascii="Arial" w:hAnsi="Arial" w:cs="Arial"/>
        </w:rPr>
      </w:pPr>
      <w:r>
        <w:rPr>
          <w:rFonts w:ascii="Arial" w:hAnsi="Arial" w:cs="Arial"/>
        </w:rPr>
        <w:t>Design, d</w:t>
      </w:r>
      <w:r w:rsidR="00AE1DC2">
        <w:rPr>
          <w:rFonts w:ascii="Arial" w:hAnsi="Arial" w:cs="Arial"/>
        </w:rPr>
        <w:t>irect</w:t>
      </w:r>
      <w:r>
        <w:rPr>
          <w:rFonts w:ascii="Arial" w:hAnsi="Arial" w:cs="Arial"/>
        </w:rPr>
        <w:t xml:space="preserve"> and deliver an </w:t>
      </w:r>
      <w:r w:rsidR="00AE1DC2">
        <w:rPr>
          <w:rFonts w:ascii="Arial" w:hAnsi="Arial" w:cs="Arial"/>
        </w:rPr>
        <w:t xml:space="preserve">appropriate </w:t>
      </w:r>
      <w:r>
        <w:rPr>
          <w:rFonts w:ascii="Arial" w:hAnsi="Arial" w:cs="Arial"/>
        </w:rPr>
        <w:t xml:space="preserve">series of </w:t>
      </w:r>
      <w:r w:rsidR="00AE1DC2">
        <w:rPr>
          <w:rFonts w:ascii="Arial" w:hAnsi="Arial" w:cs="Arial"/>
        </w:rPr>
        <w:t>support</w:t>
      </w:r>
      <w:r>
        <w:rPr>
          <w:rFonts w:ascii="Arial" w:hAnsi="Arial" w:cs="Arial"/>
        </w:rPr>
        <w:t xml:space="preserve"> activities for each stage of a business’s journey including for example</w:t>
      </w:r>
      <w:r w:rsidR="00B93F11">
        <w:rPr>
          <w:rFonts w:ascii="Arial" w:hAnsi="Arial" w:cs="Arial"/>
        </w:rPr>
        <w:t xml:space="preserve"> (but not exhaustive)</w:t>
      </w:r>
      <w:r>
        <w:rPr>
          <w:rFonts w:ascii="Arial" w:hAnsi="Arial" w:cs="Arial"/>
        </w:rPr>
        <w:t>:</w:t>
      </w:r>
    </w:p>
    <w:p w14:paraId="08A44535" w14:textId="77777777" w:rsidR="002E502F" w:rsidRDefault="002E502F" w:rsidP="00AE1DC2">
      <w:pPr>
        <w:pStyle w:val="ListParagraph"/>
        <w:numPr>
          <w:ilvl w:val="1"/>
          <w:numId w:val="30"/>
        </w:numPr>
        <w:jc w:val="both"/>
        <w:rPr>
          <w:rFonts w:ascii="Arial" w:hAnsi="Arial" w:cs="Arial"/>
        </w:rPr>
      </w:pPr>
      <w:r>
        <w:rPr>
          <w:rFonts w:ascii="Arial" w:hAnsi="Arial" w:cs="Arial"/>
        </w:rPr>
        <w:t>Business Basics</w:t>
      </w:r>
    </w:p>
    <w:p w14:paraId="341C91C5" w14:textId="2E83B3DF" w:rsidR="00AE1DC2" w:rsidRDefault="002E502F" w:rsidP="00AE1DC2">
      <w:pPr>
        <w:pStyle w:val="ListParagraph"/>
        <w:numPr>
          <w:ilvl w:val="1"/>
          <w:numId w:val="30"/>
        </w:numPr>
        <w:jc w:val="both"/>
        <w:rPr>
          <w:rFonts w:ascii="Arial" w:hAnsi="Arial" w:cs="Arial"/>
        </w:rPr>
      </w:pPr>
      <w:r>
        <w:rPr>
          <w:rFonts w:ascii="Arial" w:hAnsi="Arial" w:cs="Arial"/>
        </w:rPr>
        <w:t>Business Planning</w:t>
      </w:r>
    </w:p>
    <w:p w14:paraId="0D983081" w14:textId="02DB988D" w:rsidR="002E502F" w:rsidRDefault="002E502F" w:rsidP="00AE1DC2">
      <w:pPr>
        <w:pStyle w:val="ListParagraph"/>
        <w:numPr>
          <w:ilvl w:val="1"/>
          <w:numId w:val="30"/>
        </w:numPr>
        <w:jc w:val="both"/>
        <w:rPr>
          <w:rFonts w:ascii="Arial" w:hAnsi="Arial" w:cs="Arial"/>
        </w:rPr>
      </w:pPr>
      <w:r>
        <w:rPr>
          <w:rFonts w:ascii="Arial" w:hAnsi="Arial" w:cs="Arial"/>
        </w:rPr>
        <w:t>Business Survival</w:t>
      </w:r>
    </w:p>
    <w:p w14:paraId="7207BB1E" w14:textId="3AAE6ED1" w:rsidR="00AE1DC2" w:rsidRDefault="002E502F" w:rsidP="0090512E">
      <w:pPr>
        <w:pStyle w:val="ListParagraph"/>
        <w:numPr>
          <w:ilvl w:val="1"/>
          <w:numId w:val="28"/>
        </w:numPr>
        <w:jc w:val="both"/>
        <w:rPr>
          <w:rFonts w:ascii="Arial" w:hAnsi="Arial" w:cs="Arial"/>
        </w:rPr>
      </w:pPr>
      <w:r w:rsidRPr="002E502F">
        <w:rPr>
          <w:rFonts w:ascii="Arial" w:hAnsi="Arial" w:cs="Arial"/>
        </w:rPr>
        <w:t>Investor Pitching</w:t>
      </w:r>
    </w:p>
    <w:p w14:paraId="50DE1879" w14:textId="7789EB80" w:rsidR="00087761" w:rsidRDefault="00087761" w:rsidP="0090512E">
      <w:pPr>
        <w:pStyle w:val="ListParagraph"/>
        <w:numPr>
          <w:ilvl w:val="1"/>
          <w:numId w:val="28"/>
        </w:numPr>
        <w:jc w:val="both"/>
        <w:rPr>
          <w:rFonts w:ascii="Arial" w:hAnsi="Arial" w:cs="Arial"/>
        </w:rPr>
      </w:pPr>
      <w:r>
        <w:rPr>
          <w:rFonts w:ascii="Arial" w:hAnsi="Arial" w:cs="Arial"/>
        </w:rPr>
        <w:t>Technical aspects of Investment:</w:t>
      </w:r>
    </w:p>
    <w:p w14:paraId="251A4BAB" w14:textId="77777777" w:rsidR="00087761" w:rsidRDefault="00087761" w:rsidP="00087761">
      <w:pPr>
        <w:pStyle w:val="ListParagraph"/>
        <w:numPr>
          <w:ilvl w:val="0"/>
          <w:numId w:val="48"/>
        </w:numPr>
        <w:spacing w:line="252" w:lineRule="auto"/>
        <w:contextualSpacing/>
        <w:rPr>
          <w:rFonts w:ascii="Arial" w:hAnsi="Arial" w:cs="Arial"/>
        </w:rPr>
      </w:pPr>
      <w:r>
        <w:rPr>
          <w:rFonts w:ascii="Arial" w:hAnsi="Arial" w:cs="Arial"/>
        </w:rPr>
        <w:t>Business Valuation; understanding the true worth of your tangible/intangible assets, liabilities, and income</w:t>
      </w:r>
    </w:p>
    <w:p w14:paraId="7CD5B12A" w14:textId="575CB509" w:rsidR="00087761" w:rsidRDefault="00087761" w:rsidP="00087761">
      <w:pPr>
        <w:pStyle w:val="ListParagraph"/>
        <w:numPr>
          <w:ilvl w:val="0"/>
          <w:numId w:val="48"/>
        </w:numPr>
        <w:spacing w:line="252" w:lineRule="auto"/>
        <w:contextualSpacing/>
        <w:rPr>
          <w:rFonts w:ascii="Arial" w:hAnsi="Arial" w:cs="Arial"/>
        </w:rPr>
      </w:pPr>
      <w:r>
        <w:rPr>
          <w:rFonts w:ascii="Arial" w:hAnsi="Arial" w:cs="Arial"/>
        </w:rPr>
        <w:t xml:space="preserve">Understanding investor due diligence </w:t>
      </w:r>
    </w:p>
    <w:p w14:paraId="34B2119E" w14:textId="49F2DB28" w:rsidR="00EA76E2" w:rsidRPr="00162760" w:rsidRDefault="00EA76E2" w:rsidP="00AE1DC2">
      <w:pPr>
        <w:pStyle w:val="ListParagraph"/>
        <w:numPr>
          <w:ilvl w:val="1"/>
          <w:numId w:val="28"/>
        </w:numPr>
        <w:jc w:val="both"/>
        <w:rPr>
          <w:rFonts w:ascii="Arial" w:hAnsi="Arial" w:cs="Arial"/>
        </w:rPr>
      </w:pPr>
      <w:r w:rsidRPr="00162760">
        <w:rPr>
          <w:rFonts w:ascii="Arial" w:hAnsi="Arial" w:cs="Arial"/>
        </w:rPr>
        <w:t>Growth activity</w:t>
      </w:r>
    </w:p>
    <w:p w14:paraId="2DA2608A" w14:textId="3C62296B" w:rsidR="00AE1DC2" w:rsidRPr="00162760" w:rsidRDefault="00AE1DC2" w:rsidP="00AE1DC2">
      <w:pPr>
        <w:pStyle w:val="ListParagraph"/>
        <w:numPr>
          <w:ilvl w:val="1"/>
          <w:numId w:val="28"/>
        </w:numPr>
        <w:jc w:val="both"/>
        <w:rPr>
          <w:rFonts w:ascii="Arial" w:hAnsi="Arial" w:cs="Arial"/>
        </w:rPr>
      </w:pPr>
      <w:r w:rsidRPr="00162760">
        <w:rPr>
          <w:rFonts w:ascii="Arial" w:hAnsi="Arial" w:cs="Arial"/>
        </w:rPr>
        <w:t>Workshop</w:t>
      </w:r>
      <w:r w:rsidR="002015E1" w:rsidRPr="00162760">
        <w:rPr>
          <w:rFonts w:ascii="Arial" w:hAnsi="Arial" w:cs="Arial"/>
        </w:rPr>
        <w:t>/webinar</w:t>
      </w:r>
      <w:r w:rsidRPr="00162760">
        <w:rPr>
          <w:rFonts w:ascii="Arial" w:hAnsi="Arial" w:cs="Arial"/>
        </w:rPr>
        <w:t xml:space="preserve"> support</w:t>
      </w:r>
    </w:p>
    <w:p w14:paraId="11FE9C9C" w14:textId="7FE07C73" w:rsidR="00806540" w:rsidRPr="00162760" w:rsidRDefault="00806540" w:rsidP="00AE1DC2">
      <w:pPr>
        <w:pStyle w:val="ListParagraph"/>
        <w:numPr>
          <w:ilvl w:val="1"/>
          <w:numId w:val="28"/>
        </w:numPr>
        <w:jc w:val="both"/>
        <w:rPr>
          <w:rFonts w:ascii="Arial" w:hAnsi="Arial" w:cs="Arial"/>
        </w:rPr>
      </w:pPr>
      <w:r w:rsidRPr="00162760">
        <w:rPr>
          <w:rFonts w:ascii="Arial" w:hAnsi="Arial" w:cs="Arial"/>
        </w:rPr>
        <w:t xml:space="preserve">Peer Networks </w:t>
      </w:r>
    </w:p>
    <w:p w14:paraId="2D6CB18E" w14:textId="48479443" w:rsidR="00EA76E2" w:rsidRPr="00162760" w:rsidRDefault="00EA76E2" w:rsidP="00CF12AF">
      <w:pPr>
        <w:pStyle w:val="ListParagraph"/>
        <w:numPr>
          <w:ilvl w:val="1"/>
          <w:numId w:val="28"/>
        </w:numPr>
        <w:jc w:val="both"/>
        <w:rPr>
          <w:rFonts w:ascii="Arial" w:hAnsi="Arial" w:cs="Arial"/>
        </w:rPr>
      </w:pPr>
      <w:r w:rsidRPr="00162760">
        <w:rPr>
          <w:rFonts w:ascii="Arial" w:hAnsi="Arial" w:cs="Arial"/>
        </w:rPr>
        <w:t>Mentoring</w:t>
      </w:r>
    </w:p>
    <w:p w14:paraId="7D0FBC8E" w14:textId="77777777" w:rsidR="00CE4C57" w:rsidRPr="00162760" w:rsidRDefault="00CE4C57" w:rsidP="00CE4C57">
      <w:pPr>
        <w:pStyle w:val="ListParagraph"/>
        <w:ind w:left="1440"/>
        <w:jc w:val="both"/>
        <w:rPr>
          <w:rFonts w:ascii="Arial" w:hAnsi="Arial" w:cs="Arial"/>
        </w:rPr>
      </w:pPr>
    </w:p>
    <w:p w14:paraId="7B7E410E" w14:textId="27BC4AFE" w:rsidR="00BB5C82" w:rsidRDefault="005A277E" w:rsidP="006A54CA">
      <w:pPr>
        <w:pStyle w:val="ListParagraph"/>
        <w:numPr>
          <w:ilvl w:val="0"/>
          <w:numId w:val="23"/>
        </w:numPr>
        <w:jc w:val="both"/>
        <w:rPr>
          <w:rFonts w:ascii="Arial" w:hAnsi="Arial" w:cs="Arial"/>
        </w:rPr>
      </w:pPr>
      <w:r>
        <w:rPr>
          <w:rFonts w:ascii="Arial" w:hAnsi="Arial" w:cs="Arial"/>
        </w:rPr>
        <w:t xml:space="preserve">Generate </w:t>
      </w:r>
      <w:r w:rsidR="0062312D">
        <w:rPr>
          <w:rFonts w:ascii="Arial" w:hAnsi="Arial" w:cs="Arial"/>
        </w:rPr>
        <w:t xml:space="preserve">new </w:t>
      </w:r>
      <w:r w:rsidR="00EA76E2">
        <w:rPr>
          <w:rFonts w:ascii="Arial" w:hAnsi="Arial" w:cs="Arial"/>
        </w:rPr>
        <w:t xml:space="preserve">client pipeline </w:t>
      </w:r>
      <w:r>
        <w:rPr>
          <w:rFonts w:ascii="Arial" w:hAnsi="Arial" w:cs="Arial"/>
        </w:rPr>
        <w:t xml:space="preserve">and maximise </w:t>
      </w:r>
      <w:r w:rsidR="00EA76E2">
        <w:rPr>
          <w:rFonts w:ascii="Arial" w:hAnsi="Arial" w:cs="Arial"/>
        </w:rPr>
        <w:t xml:space="preserve">on </w:t>
      </w:r>
      <w:r>
        <w:rPr>
          <w:rFonts w:ascii="Arial" w:hAnsi="Arial" w:cs="Arial"/>
        </w:rPr>
        <w:t xml:space="preserve">existing </w:t>
      </w:r>
      <w:r w:rsidR="00BB5C82">
        <w:rPr>
          <w:rFonts w:ascii="Arial" w:hAnsi="Arial" w:cs="Arial"/>
        </w:rPr>
        <w:t>c</w:t>
      </w:r>
      <w:r w:rsidR="0062312D">
        <w:rPr>
          <w:rFonts w:ascii="Arial" w:hAnsi="Arial" w:cs="Arial"/>
        </w:rPr>
        <w:t>lients</w:t>
      </w:r>
      <w:r w:rsidR="0023489C">
        <w:rPr>
          <w:rFonts w:ascii="Arial" w:hAnsi="Arial" w:cs="Arial"/>
        </w:rPr>
        <w:t xml:space="preserve"> </w:t>
      </w:r>
      <w:r w:rsidR="0062312D">
        <w:rPr>
          <w:rFonts w:ascii="Arial" w:hAnsi="Arial" w:cs="Arial"/>
        </w:rPr>
        <w:t xml:space="preserve">who are interested </w:t>
      </w:r>
      <w:r w:rsidR="00E327DB">
        <w:rPr>
          <w:rFonts w:ascii="Arial" w:hAnsi="Arial" w:cs="Arial"/>
        </w:rPr>
        <w:t xml:space="preserve">in </w:t>
      </w:r>
      <w:r w:rsidR="00EA76E2">
        <w:rPr>
          <w:rFonts w:ascii="Arial" w:hAnsi="Arial" w:cs="Arial"/>
        </w:rPr>
        <w:t xml:space="preserve">the </w:t>
      </w:r>
      <w:r w:rsidR="00E327DB">
        <w:rPr>
          <w:rFonts w:ascii="Arial" w:hAnsi="Arial" w:cs="Arial"/>
        </w:rPr>
        <w:t>support</w:t>
      </w:r>
      <w:r w:rsidR="00BB5C82">
        <w:rPr>
          <w:rFonts w:ascii="Arial" w:hAnsi="Arial" w:cs="Arial"/>
        </w:rPr>
        <w:t xml:space="preserve"> </w:t>
      </w:r>
      <w:r w:rsidR="0023489C">
        <w:rPr>
          <w:rFonts w:ascii="Arial" w:hAnsi="Arial" w:cs="Arial"/>
        </w:rPr>
        <w:t xml:space="preserve">offered by </w:t>
      </w:r>
      <w:r w:rsidR="00BB5C82">
        <w:rPr>
          <w:rFonts w:ascii="Arial" w:hAnsi="Arial" w:cs="Arial"/>
        </w:rPr>
        <w:t>OxLEP business</w:t>
      </w:r>
      <w:r w:rsidR="0023489C">
        <w:rPr>
          <w:rFonts w:ascii="Arial" w:hAnsi="Arial" w:cs="Arial"/>
        </w:rPr>
        <w:t xml:space="preserve">. </w:t>
      </w:r>
    </w:p>
    <w:p w14:paraId="65399494" w14:textId="1FC61DA0" w:rsidR="00BB5C82" w:rsidRPr="00162760" w:rsidRDefault="00D80380" w:rsidP="006A54CA">
      <w:pPr>
        <w:pStyle w:val="ListParagraph"/>
        <w:numPr>
          <w:ilvl w:val="0"/>
          <w:numId w:val="23"/>
        </w:numPr>
        <w:jc w:val="both"/>
        <w:rPr>
          <w:rFonts w:ascii="Arial" w:hAnsi="Arial" w:cs="Arial"/>
        </w:rPr>
      </w:pPr>
      <w:r>
        <w:rPr>
          <w:rFonts w:ascii="Arial" w:hAnsi="Arial" w:cs="Arial"/>
        </w:rPr>
        <w:t>Work alongside OxLEP comms team to d</w:t>
      </w:r>
      <w:r w:rsidR="00BB5C82">
        <w:rPr>
          <w:rFonts w:ascii="Arial" w:hAnsi="Arial" w:cs="Arial"/>
        </w:rPr>
        <w:t xml:space="preserve">evelop marketing and communications materials to engage businesses with the Growth Hub, to promote the support offered and to celebrate achievements, including case studies of supported </w:t>
      </w:r>
      <w:r w:rsidR="00BB5C82" w:rsidRPr="00162760">
        <w:rPr>
          <w:rFonts w:ascii="Arial" w:hAnsi="Arial" w:cs="Arial"/>
        </w:rPr>
        <w:t>businesses.</w:t>
      </w:r>
    </w:p>
    <w:p w14:paraId="2B1B8EA4" w14:textId="1AD9C073" w:rsidR="00D66ED9" w:rsidRPr="00162760" w:rsidRDefault="00FA6733" w:rsidP="00FA6733">
      <w:pPr>
        <w:pStyle w:val="ListParagraph"/>
        <w:numPr>
          <w:ilvl w:val="0"/>
          <w:numId w:val="23"/>
        </w:numPr>
        <w:jc w:val="both"/>
        <w:rPr>
          <w:rFonts w:ascii="Arial" w:hAnsi="Arial" w:cs="Arial"/>
          <w:color w:val="000000" w:themeColor="text1"/>
        </w:rPr>
      </w:pPr>
      <w:r w:rsidRPr="00162760">
        <w:rPr>
          <w:rFonts w:ascii="Arial" w:hAnsi="Arial" w:cs="Arial"/>
          <w:color w:val="000000" w:themeColor="text1"/>
        </w:rPr>
        <w:t xml:space="preserve">Provide programme management support for the Growth Hub, i.e. non-ERDF funded activities, including </w:t>
      </w:r>
      <w:r w:rsidR="005B7E3D" w:rsidRPr="00162760">
        <w:rPr>
          <w:rFonts w:ascii="Arial" w:hAnsi="Arial" w:cs="Arial"/>
          <w:color w:val="000000" w:themeColor="text1"/>
        </w:rPr>
        <w:t xml:space="preserve">all </w:t>
      </w:r>
      <w:r w:rsidRPr="00162760">
        <w:rPr>
          <w:rFonts w:ascii="Arial" w:hAnsi="Arial" w:cs="Arial"/>
          <w:color w:val="000000" w:themeColor="text1"/>
        </w:rPr>
        <w:t>back office administration, programme monitoring and reporting where require</w:t>
      </w:r>
      <w:r w:rsidR="00D66ED9" w:rsidRPr="00162760">
        <w:rPr>
          <w:rFonts w:ascii="Arial" w:hAnsi="Arial" w:cs="Arial"/>
          <w:color w:val="000000" w:themeColor="text1"/>
        </w:rPr>
        <w:t xml:space="preserve">.  </w:t>
      </w:r>
    </w:p>
    <w:p w14:paraId="237D5B6D" w14:textId="7D1B4F92" w:rsidR="00891290" w:rsidRPr="00162760" w:rsidRDefault="00891290" w:rsidP="00FA6733">
      <w:pPr>
        <w:pStyle w:val="ListParagraph"/>
        <w:numPr>
          <w:ilvl w:val="0"/>
          <w:numId w:val="23"/>
        </w:numPr>
        <w:jc w:val="both"/>
        <w:rPr>
          <w:rFonts w:ascii="Arial" w:hAnsi="Arial" w:cs="Arial"/>
          <w:color w:val="000000" w:themeColor="text1"/>
        </w:rPr>
      </w:pPr>
      <w:r w:rsidRPr="00162760">
        <w:rPr>
          <w:rFonts w:ascii="Arial" w:hAnsi="Arial" w:cs="Arial"/>
          <w:color w:val="000000" w:themeColor="text1"/>
        </w:rPr>
        <w:t>Evaluate delivery/impact at 6 months and post end of contract period. Proving a robust impacts report.</w:t>
      </w:r>
    </w:p>
    <w:p w14:paraId="0CEAB017" w14:textId="67F78557" w:rsidR="00FA6733" w:rsidRPr="00CE4C57" w:rsidRDefault="00FA6733" w:rsidP="00001A44">
      <w:pPr>
        <w:pStyle w:val="ListParagraph"/>
        <w:numPr>
          <w:ilvl w:val="0"/>
          <w:numId w:val="23"/>
        </w:numPr>
        <w:jc w:val="both"/>
        <w:rPr>
          <w:rFonts w:ascii="Arial" w:hAnsi="Arial" w:cs="Arial"/>
        </w:rPr>
      </w:pPr>
      <w:r w:rsidRPr="00162760">
        <w:rPr>
          <w:rFonts w:ascii="Arial" w:hAnsi="Arial" w:cs="Arial"/>
        </w:rPr>
        <w:t>Provide robust supply chain management</w:t>
      </w:r>
      <w:r w:rsidRPr="00CE4C57">
        <w:rPr>
          <w:rFonts w:ascii="Arial" w:hAnsi="Arial" w:cs="Arial"/>
        </w:rPr>
        <w:t xml:space="preserve"> of any third party engaged to support delivery of the programme</w:t>
      </w:r>
    </w:p>
    <w:p w14:paraId="28E1DCEE" w14:textId="2C504A1C" w:rsidR="00776732" w:rsidRDefault="00776732" w:rsidP="00776732">
      <w:pPr>
        <w:pStyle w:val="ListParagraph"/>
        <w:numPr>
          <w:ilvl w:val="0"/>
          <w:numId w:val="23"/>
        </w:numPr>
        <w:jc w:val="both"/>
        <w:rPr>
          <w:rFonts w:ascii="Arial" w:hAnsi="Arial" w:cs="Arial"/>
        </w:rPr>
      </w:pPr>
      <w:r>
        <w:rPr>
          <w:rFonts w:ascii="Arial" w:hAnsi="Arial" w:cs="Arial"/>
        </w:rPr>
        <w:t>Conduct post-support evaluation with businesses to gather feedback on the support provided and to identify to what extent the support has had an impact on the business</w:t>
      </w:r>
    </w:p>
    <w:p w14:paraId="1F37DBF5" w14:textId="5893CB17" w:rsidR="00CE4C57" w:rsidRDefault="00CE4C57" w:rsidP="00776732">
      <w:pPr>
        <w:pStyle w:val="ListParagraph"/>
        <w:numPr>
          <w:ilvl w:val="0"/>
          <w:numId w:val="23"/>
        </w:numPr>
        <w:jc w:val="both"/>
        <w:rPr>
          <w:rFonts w:ascii="Arial" w:hAnsi="Arial" w:cs="Arial"/>
        </w:rPr>
      </w:pPr>
      <w:r>
        <w:rPr>
          <w:rFonts w:ascii="Arial" w:hAnsi="Arial" w:cs="Arial"/>
        </w:rPr>
        <w:t>Develop annual Business Support Impact report.</w:t>
      </w:r>
    </w:p>
    <w:p w14:paraId="38E325CB" w14:textId="55F92A40" w:rsidR="005465AD" w:rsidRDefault="005465AD" w:rsidP="00776732">
      <w:pPr>
        <w:pStyle w:val="ListParagraph"/>
        <w:numPr>
          <w:ilvl w:val="0"/>
          <w:numId w:val="23"/>
        </w:numPr>
        <w:jc w:val="both"/>
        <w:rPr>
          <w:rFonts w:ascii="Arial" w:hAnsi="Arial" w:cs="Arial"/>
        </w:rPr>
      </w:pPr>
      <w:r>
        <w:rPr>
          <w:rFonts w:ascii="Arial" w:hAnsi="Arial" w:cs="Arial"/>
        </w:rPr>
        <w:t>Support OxLEP Business to develop a series of in person business support surgeries (drop in location)</w:t>
      </w:r>
    </w:p>
    <w:p w14:paraId="4C34EDD2" w14:textId="51F0302F" w:rsidR="00891290" w:rsidRDefault="00891290" w:rsidP="00891290">
      <w:pPr>
        <w:jc w:val="both"/>
        <w:rPr>
          <w:rFonts w:ascii="Arial" w:hAnsi="Arial" w:cs="Arial"/>
        </w:rPr>
      </w:pPr>
    </w:p>
    <w:p w14:paraId="0675669A" w14:textId="68C9FC9B" w:rsidR="00891290" w:rsidRPr="00D73A8C" w:rsidRDefault="00891290" w:rsidP="00891290">
      <w:pPr>
        <w:jc w:val="both"/>
        <w:rPr>
          <w:rFonts w:ascii="Arial" w:hAnsi="Arial" w:cs="Arial"/>
          <w:b/>
          <w:bCs/>
        </w:rPr>
      </w:pPr>
      <w:r w:rsidRPr="00D73A8C">
        <w:rPr>
          <w:rFonts w:ascii="Arial" w:hAnsi="Arial" w:cs="Arial"/>
          <w:b/>
          <w:bCs/>
        </w:rPr>
        <w:t>In addition</w:t>
      </w:r>
    </w:p>
    <w:p w14:paraId="3E07899D" w14:textId="549C20A4" w:rsidR="00891290" w:rsidRDefault="00CE4C57" w:rsidP="00891290">
      <w:pPr>
        <w:jc w:val="both"/>
        <w:rPr>
          <w:rFonts w:ascii="Arial" w:hAnsi="Arial" w:cs="Arial"/>
        </w:rPr>
      </w:pPr>
      <w:r>
        <w:rPr>
          <w:rFonts w:ascii="Arial" w:hAnsi="Arial" w:cs="Arial"/>
        </w:rPr>
        <w:t>Should funding be allocated to Growth Hubs for 23/24, we</w:t>
      </w:r>
      <w:r w:rsidR="00891290">
        <w:rPr>
          <w:rFonts w:ascii="Arial" w:hAnsi="Arial" w:cs="Arial"/>
        </w:rPr>
        <w:t xml:space="preserve"> are anticipating that </w:t>
      </w:r>
      <w:r>
        <w:rPr>
          <w:rFonts w:ascii="Arial" w:hAnsi="Arial" w:cs="Arial"/>
        </w:rPr>
        <w:t xml:space="preserve">they will </w:t>
      </w:r>
      <w:r w:rsidR="00891290">
        <w:rPr>
          <w:rFonts w:ascii="Arial" w:hAnsi="Arial" w:cs="Arial"/>
        </w:rPr>
        <w:t>provide a steer in terms of the specific areas of support required however it is anticipated that from April 202</w:t>
      </w:r>
      <w:r w:rsidR="005D09B3">
        <w:rPr>
          <w:rFonts w:ascii="Arial" w:hAnsi="Arial" w:cs="Arial"/>
        </w:rPr>
        <w:t>3</w:t>
      </w:r>
      <w:r w:rsidR="00891290">
        <w:rPr>
          <w:rFonts w:ascii="Arial" w:hAnsi="Arial" w:cs="Arial"/>
        </w:rPr>
        <w:t xml:space="preserve"> we will be asked to place some focus on the following areas:</w:t>
      </w:r>
    </w:p>
    <w:p w14:paraId="423712D8"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Net Zero</w:t>
      </w:r>
    </w:p>
    <w:p w14:paraId="55DAB4E5"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BAME</w:t>
      </w:r>
    </w:p>
    <w:p w14:paraId="425A9985" w14:textId="77777777" w:rsidR="00891290" w:rsidRPr="00B93F11" w:rsidRDefault="00891290" w:rsidP="00891290">
      <w:pPr>
        <w:pStyle w:val="ListParagraph"/>
        <w:numPr>
          <w:ilvl w:val="0"/>
          <w:numId w:val="39"/>
        </w:numPr>
        <w:jc w:val="both"/>
        <w:rPr>
          <w:rFonts w:ascii="Arial" w:hAnsi="Arial" w:cs="Arial"/>
        </w:rPr>
      </w:pPr>
      <w:r w:rsidRPr="00B93F11">
        <w:rPr>
          <w:rFonts w:ascii="Arial" w:hAnsi="Arial" w:cs="Arial"/>
        </w:rPr>
        <w:t>Women in Leadership</w:t>
      </w:r>
    </w:p>
    <w:p w14:paraId="28C06579" w14:textId="77777777" w:rsidR="00891290" w:rsidRDefault="00891290" w:rsidP="00891290">
      <w:pPr>
        <w:pStyle w:val="ListParagraph"/>
        <w:numPr>
          <w:ilvl w:val="0"/>
          <w:numId w:val="39"/>
        </w:numPr>
        <w:jc w:val="both"/>
        <w:rPr>
          <w:rFonts w:ascii="Arial" w:hAnsi="Arial" w:cs="Arial"/>
        </w:rPr>
      </w:pPr>
      <w:r w:rsidRPr="00B93F11">
        <w:rPr>
          <w:rFonts w:ascii="Arial" w:hAnsi="Arial" w:cs="Arial"/>
        </w:rPr>
        <w:t>Scale Up/Growth</w:t>
      </w:r>
    </w:p>
    <w:p w14:paraId="7801AAD8" w14:textId="77777777" w:rsidR="00891290" w:rsidRDefault="00891290" w:rsidP="00891290">
      <w:pPr>
        <w:jc w:val="both"/>
        <w:rPr>
          <w:rFonts w:ascii="Arial" w:hAnsi="Arial" w:cs="Arial"/>
        </w:rPr>
      </w:pPr>
    </w:p>
    <w:p w14:paraId="73042324" w14:textId="48F60D02" w:rsidR="00891290" w:rsidRPr="00F73CE8" w:rsidRDefault="00CE4C57" w:rsidP="00891290">
      <w:pPr>
        <w:jc w:val="both"/>
        <w:rPr>
          <w:rFonts w:ascii="Arial" w:hAnsi="Arial" w:cs="Arial"/>
        </w:rPr>
      </w:pPr>
      <w:r>
        <w:rPr>
          <w:rFonts w:ascii="Arial" w:hAnsi="Arial" w:cs="Arial"/>
        </w:rPr>
        <w:t>From a local perspective w</w:t>
      </w:r>
      <w:r w:rsidR="00891290">
        <w:rPr>
          <w:rFonts w:ascii="Arial" w:hAnsi="Arial" w:cs="Arial"/>
        </w:rPr>
        <w:t>e also ask applicants to consider and evidence:</w:t>
      </w:r>
    </w:p>
    <w:p w14:paraId="00C513E5" w14:textId="7FFC270B" w:rsidR="00891290" w:rsidRDefault="00891290" w:rsidP="00891290">
      <w:pPr>
        <w:pStyle w:val="ListParagraph"/>
        <w:numPr>
          <w:ilvl w:val="0"/>
          <w:numId w:val="39"/>
        </w:numPr>
        <w:jc w:val="both"/>
        <w:rPr>
          <w:rFonts w:ascii="Arial" w:hAnsi="Arial" w:cs="Arial"/>
        </w:rPr>
      </w:pPr>
      <w:r w:rsidRPr="00F73CE8">
        <w:rPr>
          <w:rFonts w:ascii="Arial" w:hAnsi="Arial" w:cs="Arial"/>
        </w:rPr>
        <w:t xml:space="preserve">Social </w:t>
      </w:r>
      <w:r w:rsidR="00CE4C57">
        <w:rPr>
          <w:rFonts w:ascii="Arial" w:hAnsi="Arial" w:cs="Arial"/>
        </w:rPr>
        <w:t>Good</w:t>
      </w:r>
      <w:r w:rsidRPr="00F73CE8">
        <w:rPr>
          <w:rFonts w:ascii="Arial" w:hAnsi="Arial" w:cs="Arial"/>
        </w:rPr>
        <w:t xml:space="preserve"> </w:t>
      </w:r>
    </w:p>
    <w:p w14:paraId="27ECAF23" w14:textId="6F1A0748" w:rsidR="00891290" w:rsidRDefault="00891290" w:rsidP="00D73A8C">
      <w:pPr>
        <w:pStyle w:val="ListParagraph"/>
        <w:numPr>
          <w:ilvl w:val="0"/>
          <w:numId w:val="39"/>
        </w:numPr>
        <w:jc w:val="both"/>
        <w:rPr>
          <w:rFonts w:ascii="Arial" w:hAnsi="Arial" w:cs="Arial"/>
        </w:rPr>
      </w:pPr>
      <w:r w:rsidRPr="00891290">
        <w:rPr>
          <w:rFonts w:ascii="Arial" w:hAnsi="Arial" w:cs="Arial"/>
        </w:rPr>
        <w:t xml:space="preserve">Net zero </w:t>
      </w:r>
    </w:p>
    <w:p w14:paraId="549638E3" w14:textId="66074C25" w:rsidR="00CE4C57" w:rsidRDefault="00CE4C57" w:rsidP="00D73A8C">
      <w:pPr>
        <w:pStyle w:val="ListParagraph"/>
        <w:numPr>
          <w:ilvl w:val="0"/>
          <w:numId w:val="39"/>
        </w:numPr>
        <w:jc w:val="both"/>
        <w:rPr>
          <w:rFonts w:ascii="Arial" w:hAnsi="Arial" w:cs="Arial"/>
        </w:rPr>
      </w:pPr>
      <w:r>
        <w:rPr>
          <w:rFonts w:ascii="Arial" w:hAnsi="Arial" w:cs="Arial"/>
        </w:rPr>
        <w:t>Leadership</w:t>
      </w:r>
    </w:p>
    <w:p w14:paraId="04E0E02A" w14:textId="2069FACF" w:rsidR="00CE4C57" w:rsidRDefault="00CE4C57" w:rsidP="00D73A8C">
      <w:pPr>
        <w:pStyle w:val="ListParagraph"/>
        <w:numPr>
          <w:ilvl w:val="0"/>
          <w:numId w:val="39"/>
        </w:numPr>
        <w:jc w:val="both"/>
        <w:rPr>
          <w:rFonts w:ascii="Arial" w:hAnsi="Arial" w:cs="Arial"/>
        </w:rPr>
      </w:pPr>
      <w:r>
        <w:rPr>
          <w:rFonts w:ascii="Arial" w:hAnsi="Arial" w:cs="Arial"/>
        </w:rPr>
        <w:t>Investment Readiness</w:t>
      </w:r>
    </w:p>
    <w:p w14:paraId="5EA66A7D" w14:textId="77777777" w:rsidR="00E327DB" w:rsidRPr="0023489C" w:rsidRDefault="00E327DB" w:rsidP="00E327DB">
      <w:pPr>
        <w:pStyle w:val="ListParagraph"/>
        <w:rPr>
          <w:rFonts w:ascii="Arial" w:hAnsi="Arial" w:cs="Arial"/>
        </w:rPr>
      </w:pPr>
    </w:p>
    <w:p w14:paraId="174184D3" w14:textId="26E79B43" w:rsidR="002015E1" w:rsidRDefault="000955E3" w:rsidP="000955E3">
      <w:pPr>
        <w:jc w:val="both"/>
        <w:rPr>
          <w:rFonts w:ascii="Arial" w:hAnsi="Arial" w:cs="Arial"/>
        </w:rPr>
      </w:pPr>
      <w:r>
        <w:rPr>
          <w:rFonts w:ascii="Arial" w:hAnsi="Arial" w:cs="Arial"/>
        </w:rPr>
        <w:t xml:space="preserve">OxLEP </w:t>
      </w:r>
      <w:r w:rsidR="001D5C4F">
        <w:rPr>
          <w:rFonts w:ascii="Arial" w:hAnsi="Arial" w:cs="Arial"/>
        </w:rPr>
        <w:t>is seeking</w:t>
      </w:r>
      <w:r w:rsidR="00331DDD">
        <w:rPr>
          <w:rFonts w:ascii="Arial" w:hAnsi="Arial" w:cs="Arial"/>
        </w:rPr>
        <w:t xml:space="preserve"> a breadth of advisors and experience as part of this offer. As such, it </w:t>
      </w:r>
      <w:r>
        <w:rPr>
          <w:rFonts w:ascii="Arial" w:hAnsi="Arial" w:cs="Arial"/>
        </w:rPr>
        <w:t xml:space="preserve">does not expect that a single consultancy will necessarily be able to deliver all the above elements itself, and therefore expects that some respondents will look to sub-contract elements of delivery. OxLEP will expect to see a clear and robust explanation for how these will be procured </w:t>
      </w:r>
      <w:r w:rsidR="0099603A">
        <w:rPr>
          <w:rFonts w:ascii="Arial" w:hAnsi="Arial" w:cs="Arial"/>
        </w:rPr>
        <w:t xml:space="preserve">and managed </w:t>
      </w:r>
      <w:r>
        <w:rPr>
          <w:rFonts w:ascii="Arial" w:hAnsi="Arial" w:cs="Arial"/>
        </w:rPr>
        <w:t>to ensure that they offer quality service and value for money.</w:t>
      </w:r>
    </w:p>
    <w:p w14:paraId="7E92125A" w14:textId="44D6EFF8" w:rsidR="00B93F11" w:rsidRDefault="00B93F11" w:rsidP="000955E3">
      <w:pPr>
        <w:jc w:val="both"/>
        <w:rPr>
          <w:rFonts w:ascii="Arial" w:hAnsi="Arial" w:cs="Arial"/>
        </w:rPr>
      </w:pPr>
    </w:p>
    <w:p w14:paraId="04C0DEE1" w14:textId="35791B1D" w:rsidR="00B93F11" w:rsidRPr="00B93F11" w:rsidRDefault="00B93F11" w:rsidP="000955E3">
      <w:pPr>
        <w:jc w:val="both"/>
        <w:rPr>
          <w:rFonts w:ascii="Arial" w:hAnsi="Arial" w:cs="Arial"/>
          <w:b/>
          <w:bCs/>
        </w:rPr>
      </w:pPr>
      <w:r w:rsidRPr="00B93F11">
        <w:rPr>
          <w:rFonts w:ascii="Arial" w:hAnsi="Arial" w:cs="Arial"/>
          <w:b/>
          <w:bCs/>
        </w:rPr>
        <w:t>Current funding position</w:t>
      </w:r>
    </w:p>
    <w:p w14:paraId="32998B5D" w14:textId="4FE72BDE" w:rsidR="00B93F11" w:rsidRDefault="00964350" w:rsidP="000955E3">
      <w:pPr>
        <w:jc w:val="both"/>
        <w:rPr>
          <w:rFonts w:ascii="Arial" w:hAnsi="Arial" w:cs="Arial"/>
        </w:rPr>
      </w:pPr>
      <w:r>
        <w:rPr>
          <w:rFonts w:ascii="Arial" w:hAnsi="Arial" w:cs="Arial"/>
        </w:rPr>
        <w:t xml:space="preserve">This contract is not dependent on Government funding award. </w:t>
      </w:r>
      <w:r w:rsidR="005D09B3">
        <w:rPr>
          <w:rFonts w:ascii="Arial" w:hAnsi="Arial" w:cs="Arial"/>
        </w:rPr>
        <w:t xml:space="preserve"> </w:t>
      </w:r>
    </w:p>
    <w:p w14:paraId="269BB19D" w14:textId="3DF9ABA0" w:rsidR="00B93F11" w:rsidRDefault="00B93F11" w:rsidP="000955E3">
      <w:pPr>
        <w:jc w:val="both"/>
        <w:rPr>
          <w:rFonts w:ascii="Arial" w:hAnsi="Arial" w:cs="Arial"/>
        </w:rPr>
      </w:pPr>
    </w:p>
    <w:p w14:paraId="6D46B42F" w14:textId="0683F848" w:rsidR="0023489C" w:rsidRPr="00E327DB" w:rsidRDefault="0023489C" w:rsidP="000955E3">
      <w:pPr>
        <w:jc w:val="both"/>
        <w:rPr>
          <w:rFonts w:ascii="Arial" w:hAnsi="Arial" w:cs="Arial"/>
          <w:b/>
        </w:rPr>
      </w:pPr>
      <w:r w:rsidRPr="00E327DB">
        <w:rPr>
          <w:rFonts w:ascii="Arial" w:hAnsi="Arial" w:cs="Arial"/>
          <w:b/>
        </w:rPr>
        <w:t>Expected outcomes and targets</w:t>
      </w:r>
      <w:r w:rsidR="00B93F11">
        <w:rPr>
          <w:rFonts w:ascii="Arial" w:hAnsi="Arial" w:cs="Arial"/>
          <w:b/>
        </w:rPr>
        <w:t xml:space="preserve"> </w:t>
      </w:r>
    </w:p>
    <w:p w14:paraId="1A81DEA0" w14:textId="034664D7" w:rsidR="0023489C" w:rsidRDefault="0023489C" w:rsidP="000955E3">
      <w:pPr>
        <w:jc w:val="both"/>
        <w:rPr>
          <w:rFonts w:ascii="Arial" w:hAnsi="Arial" w:cs="Arial"/>
        </w:rPr>
      </w:pPr>
    </w:p>
    <w:tbl>
      <w:tblPr>
        <w:tblStyle w:val="TableGrid"/>
        <w:tblW w:w="5000" w:type="pct"/>
        <w:tblLook w:val="04A0" w:firstRow="1" w:lastRow="0" w:firstColumn="1" w:lastColumn="0" w:noHBand="0" w:noVBand="1"/>
      </w:tblPr>
      <w:tblGrid>
        <w:gridCol w:w="6090"/>
        <w:gridCol w:w="2970"/>
      </w:tblGrid>
      <w:tr w:rsidR="001D4CCE" w:rsidRPr="001D4CCE" w14:paraId="23257242" w14:textId="77777777" w:rsidTr="001D4CCE">
        <w:tc>
          <w:tcPr>
            <w:tcW w:w="3361" w:type="pct"/>
          </w:tcPr>
          <w:p w14:paraId="0B8AA9BF" w14:textId="4B813C6E" w:rsidR="001D4CCE" w:rsidRPr="00D73A8C" w:rsidRDefault="001D4CCE" w:rsidP="0023489C">
            <w:pPr>
              <w:jc w:val="both"/>
              <w:rPr>
                <w:rFonts w:ascii="Arial" w:hAnsi="Arial" w:cs="Arial"/>
                <w:b/>
              </w:rPr>
            </w:pPr>
            <w:r w:rsidRPr="00D73A8C">
              <w:rPr>
                <w:rFonts w:ascii="Arial" w:hAnsi="Arial" w:cs="Arial"/>
                <w:b/>
              </w:rPr>
              <w:t>Outcomes</w:t>
            </w:r>
          </w:p>
        </w:tc>
        <w:tc>
          <w:tcPr>
            <w:tcW w:w="1639" w:type="pct"/>
          </w:tcPr>
          <w:p w14:paraId="619EC62C" w14:textId="11C4F1E9" w:rsidR="001D4CCE" w:rsidRPr="00D73A8C" w:rsidRDefault="001D4CCE" w:rsidP="000955E3">
            <w:pPr>
              <w:jc w:val="both"/>
              <w:rPr>
                <w:rFonts w:ascii="Arial" w:hAnsi="Arial" w:cs="Arial"/>
                <w:b/>
              </w:rPr>
            </w:pPr>
            <w:r w:rsidRPr="00D73A8C">
              <w:rPr>
                <w:rFonts w:ascii="Arial" w:hAnsi="Arial" w:cs="Arial"/>
                <w:b/>
              </w:rPr>
              <w:t>Target</w:t>
            </w:r>
          </w:p>
        </w:tc>
      </w:tr>
      <w:tr w:rsidR="00E327DB" w14:paraId="1D7E3FC7" w14:textId="77777777" w:rsidTr="003E3255">
        <w:tc>
          <w:tcPr>
            <w:tcW w:w="3361" w:type="pct"/>
          </w:tcPr>
          <w:p w14:paraId="403F3F09" w14:textId="54E94018" w:rsidR="00E327DB" w:rsidRPr="00D73A8C" w:rsidRDefault="00AE1DC2" w:rsidP="00B93F11">
            <w:pPr>
              <w:rPr>
                <w:rFonts w:ascii="Arial" w:hAnsi="Arial" w:cs="Arial"/>
              </w:rPr>
            </w:pPr>
            <w:r w:rsidRPr="00D73A8C">
              <w:rPr>
                <w:rFonts w:ascii="Arial" w:hAnsi="Arial" w:cs="Arial"/>
              </w:rPr>
              <w:t xml:space="preserve">Number of businesses </w:t>
            </w:r>
            <w:r w:rsidR="005465AD">
              <w:rPr>
                <w:rFonts w:ascii="Arial" w:hAnsi="Arial" w:cs="Arial"/>
              </w:rPr>
              <w:t xml:space="preserve">light, medium, hard </w:t>
            </w:r>
            <w:r w:rsidRPr="00D73A8C">
              <w:rPr>
                <w:rFonts w:ascii="Arial" w:hAnsi="Arial" w:cs="Arial"/>
              </w:rPr>
              <w:t>triaged</w:t>
            </w:r>
            <w:r w:rsidR="00B93F11" w:rsidRPr="00D73A8C">
              <w:rPr>
                <w:rFonts w:ascii="Arial" w:hAnsi="Arial" w:cs="Arial"/>
              </w:rPr>
              <w:t xml:space="preserve"> -</w:t>
            </w:r>
            <w:r w:rsidRPr="00D73A8C">
              <w:rPr>
                <w:rFonts w:ascii="Arial" w:hAnsi="Arial" w:cs="Arial"/>
              </w:rPr>
              <w:t xml:space="preserve"> </w:t>
            </w:r>
            <w:r w:rsidR="00755CD1" w:rsidRPr="00D73A8C">
              <w:rPr>
                <w:rFonts w:ascii="Arial" w:hAnsi="Arial" w:cs="Arial"/>
              </w:rPr>
              <w:t xml:space="preserve">evidence through </w:t>
            </w:r>
            <w:r w:rsidR="005465AD">
              <w:rPr>
                <w:rFonts w:ascii="Arial" w:hAnsi="Arial" w:cs="Arial"/>
              </w:rPr>
              <w:t>Business Support Plans and email traffic</w:t>
            </w:r>
          </w:p>
          <w:p w14:paraId="320B05BF" w14:textId="77777777" w:rsidR="00E327DB" w:rsidRPr="00D73A8C" w:rsidRDefault="00E327DB" w:rsidP="000955E3">
            <w:pPr>
              <w:jc w:val="both"/>
              <w:rPr>
                <w:rFonts w:ascii="Arial" w:hAnsi="Arial" w:cs="Arial"/>
              </w:rPr>
            </w:pPr>
          </w:p>
        </w:tc>
        <w:tc>
          <w:tcPr>
            <w:tcW w:w="1639" w:type="pct"/>
          </w:tcPr>
          <w:p w14:paraId="6BE830C0" w14:textId="59665914" w:rsidR="00E327DB" w:rsidRPr="00D73A8C" w:rsidRDefault="005465AD" w:rsidP="000955E3">
            <w:pPr>
              <w:jc w:val="both"/>
              <w:rPr>
                <w:rFonts w:ascii="Arial" w:hAnsi="Arial" w:cs="Arial"/>
              </w:rPr>
            </w:pPr>
            <w:r>
              <w:rPr>
                <w:rFonts w:ascii="Arial" w:hAnsi="Arial" w:cs="Arial"/>
              </w:rPr>
              <w:t>2500</w:t>
            </w:r>
          </w:p>
        </w:tc>
      </w:tr>
      <w:tr w:rsidR="005E0539" w14:paraId="630B36B2" w14:textId="77777777" w:rsidTr="003E3255">
        <w:tc>
          <w:tcPr>
            <w:tcW w:w="3361" w:type="pct"/>
          </w:tcPr>
          <w:p w14:paraId="685298D3" w14:textId="49BDDB33" w:rsidR="005E0539" w:rsidRPr="00D73A8C" w:rsidRDefault="005E0539" w:rsidP="0023489C">
            <w:pPr>
              <w:jc w:val="both"/>
              <w:rPr>
                <w:rFonts w:ascii="Arial" w:hAnsi="Arial" w:cs="Arial"/>
              </w:rPr>
            </w:pPr>
            <w:r w:rsidRPr="00D73A8C">
              <w:rPr>
                <w:rFonts w:ascii="Arial" w:hAnsi="Arial" w:cs="Arial"/>
              </w:rPr>
              <w:t xml:space="preserve">Number of new jobs created </w:t>
            </w:r>
          </w:p>
        </w:tc>
        <w:tc>
          <w:tcPr>
            <w:tcW w:w="1639" w:type="pct"/>
          </w:tcPr>
          <w:p w14:paraId="43BDCA6B" w14:textId="2455B895" w:rsidR="005E0539" w:rsidRPr="00D73A8C" w:rsidRDefault="005465AD" w:rsidP="000955E3">
            <w:pPr>
              <w:jc w:val="both"/>
              <w:rPr>
                <w:rFonts w:ascii="Arial" w:hAnsi="Arial" w:cs="Arial"/>
              </w:rPr>
            </w:pPr>
            <w:r>
              <w:rPr>
                <w:rFonts w:ascii="Arial" w:hAnsi="Arial" w:cs="Arial"/>
              </w:rPr>
              <w:t>80</w:t>
            </w:r>
          </w:p>
        </w:tc>
      </w:tr>
      <w:tr w:rsidR="00755CD1" w14:paraId="0BB161B6" w14:textId="77777777" w:rsidTr="003E3255">
        <w:tc>
          <w:tcPr>
            <w:tcW w:w="3361" w:type="pct"/>
          </w:tcPr>
          <w:p w14:paraId="618014C7" w14:textId="77777777" w:rsidR="00755CD1" w:rsidRPr="00D73A8C" w:rsidRDefault="00755CD1" w:rsidP="00755CD1">
            <w:pPr>
              <w:jc w:val="both"/>
              <w:rPr>
                <w:rFonts w:ascii="Arial" w:hAnsi="Arial" w:cs="Arial"/>
              </w:rPr>
            </w:pPr>
            <w:r w:rsidRPr="00D73A8C">
              <w:rPr>
                <w:rFonts w:ascii="Arial" w:hAnsi="Arial" w:cs="Arial"/>
              </w:rPr>
              <w:t>Economic recovery plans developed and monitored after 6 months</w:t>
            </w:r>
          </w:p>
          <w:p w14:paraId="4D36B03E" w14:textId="77777777" w:rsidR="00755CD1" w:rsidRPr="00D73A8C" w:rsidRDefault="00755CD1" w:rsidP="00755CD1">
            <w:pPr>
              <w:jc w:val="both"/>
              <w:rPr>
                <w:rFonts w:ascii="Arial" w:hAnsi="Arial" w:cs="Arial"/>
              </w:rPr>
            </w:pPr>
          </w:p>
        </w:tc>
        <w:tc>
          <w:tcPr>
            <w:tcW w:w="1639" w:type="pct"/>
          </w:tcPr>
          <w:p w14:paraId="46141689" w14:textId="4A992A4D" w:rsidR="00755CD1" w:rsidRPr="00D73A8C" w:rsidRDefault="001F48F2" w:rsidP="00755CD1">
            <w:pPr>
              <w:jc w:val="both"/>
              <w:rPr>
                <w:rFonts w:ascii="Arial" w:hAnsi="Arial" w:cs="Arial"/>
              </w:rPr>
            </w:pPr>
            <w:r w:rsidRPr="00D73A8C">
              <w:rPr>
                <w:rFonts w:ascii="Arial" w:hAnsi="Arial" w:cs="Arial"/>
              </w:rPr>
              <w:t>500</w:t>
            </w:r>
          </w:p>
        </w:tc>
      </w:tr>
      <w:tr w:rsidR="00755CD1" w14:paraId="2F05BD38" w14:textId="77777777" w:rsidTr="003E3255">
        <w:tc>
          <w:tcPr>
            <w:tcW w:w="3361" w:type="pct"/>
          </w:tcPr>
          <w:p w14:paraId="179CAA27" w14:textId="77777777" w:rsidR="00755CD1" w:rsidRPr="005465AD" w:rsidRDefault="00755CD1" w:rsidP="00755CD1">
            <w:pPr>
              <w:jc w:val="both"/>
              <w:rPr>
                <w:rFonts w:ascii="Arial" w:hAnsi="Arial" w:cs="Arial"/>
              </w:rPr>
            </w:pPr>
            <w:r w:rsidRPr="005465AD">
              <w:rPr>
                <w:rFonts w:ascii="Arial" w:hAnsi="Arial" w:cs="Arial"/>
              </w:rPr>
              <w:t>Referrals to other programmes/activities</w:t>
            </w:r>
          </w:p>
          <w:p w14:paraId="0F6167F3" w14:textId="77777777" w:rsidR="00755CD1" w:rsidRPr="005465AD" w:rsidRDefault="00755CD1" w:rsidP="00755CD1">
            <w:pPr>
              <w:jc w:val="both"/>
              <w:rPr>
                <w:rFonts w:ascii="Arial" w:hAnsi="Arial" w:cs="Arial"/>
              </w:rPr>
            </w:pPr>
          </w:p>
        </w:tc>
        <w:tc>
          <w:tcPr>
            <w:tcW w:w="1639" w:type="pct"/>
          </w:tcPr>
          <w:p w14:paraId="26DD80AA" w14:textId="3616FBD1" w:rsidR="00755CD1" w:rsidRPr="005465AD" w:rsidRDefault="005465AD" w:rsidP="00755CD1">
            <w:pPr>
              <w:jc w:val="both"/>
              <w:rPr>
                <w:rFonts w:ascii="Arial" w:hAnsi="Arial" w:cs="Arial"/>
              </w:rPr>
            </w:pPr>
            <w:r>
              <w:rPr>
                <w:rFonts w:ascii="Arial" w:hAnsi="Arial" w:cs="Arial"/>
              </w:rPr>
              <w:t>500</w:t>
            </w:r>
          </w:p>
        </w:tc>
      </w:tr>
      <w:tr w:rsidR="00755CD1" w14:paraId="398A589D" w14:textId="77777777" w:rsidTr="003E3255">
        <w:tc>
          <w:tcPr>
            <w:tcW w:w="3361" w:type="pct"/>
          </w:tcPr>
          <w:p w14:paraId="0633009F" w14:textId="280C5F6B" w:rsidR="00755CD1" w:rsidRPr="00D73A8C" w:rsidRDefault="00755CD1" w:rsidP="00755CD1">
            <w:pPr>
              <w:jc w:val="both"/>
              <w:rPr>
                <w:rFonts w:ascii="Arial" w:hAnsi="Arial" w:cs="Arial"/>
              </w:rPr>
            </w:pPr>
            <w:r w:rsidRPr="00D73A8C">
              <w:rPr>
                <w:rFonts w:ascii="Arial" w:hAnsi="Arial" w:cs="Arial"/>
              </w:rPr>
              <w:t>Produce monthly data/reporting – end of contract reporting and recommendations</w:t>
            </w:r>
          </w:p>
        </w:tc>
        <w:tc>
          <w:tcPr>
            <w:tcW w:w="1639" w:type="pct"/>
          </w:tcPr>
          <w:p w14:paraId="6DAB8B82" w14:textId="75A27B91" w:rsidR="00755CD1" w:rsidRPr="00D73A8C" w:rsidRDefault="00755CD1" w:rsidP="00755CD1">
            <w:pPr>
              <w:jc w:val="both"/>
              <w:rPr>
                <w:rFonts w:ascii="Arial" w:hAnsi="Arial" w:cs="Arial"/>
              </w:rPr>
            </w:pPr>
            <w:r w:rsidRPr="00D73A8C">
              <w:rPr>
                <w:rFonts w:ascii="Arial" w:hAnsi="Arial" w:cs="Arial"/>
              </w:rPr>
              <w:t>Monthly</w:t>
            </w:r>
          </w:p>
        </w:tc>
      </w:tr>
      <w:tr w:rsidR="00755CD1" w14:paraId="2A403F3C" w14:textId="77777777" w:rsidTr="003E3255">
        <w:tc>
          <w:tcPr>
            <w:tcW w:w="3361" w:type="pct"/>
          </w:tcPr>
          <w:p w14:paraId="744F53EC" w14:textId="6D961B77" w:rsidR="00755CD1" w:rsidRPr="00D73A8C" w:rsidRDefault="00755CD1" w:rsidP="00755CD1">
            <w:pPr>
              <w:jc w:val="both"/>
              <w:rPr>
                <w:rFonts w:ascii="Arial" w:hAnsi="Arial" w:cs="Arial"/>
              </w:rPr>
            </w:pPr>
            <w:r w:rsidRPr="00D73A8C">
              <w:rPr>
                <w:rFonts w:ascii="Arial" w:hAnsi="Arial" w:cs="Arial"/>
              </w:rPr>
              <w:t>Number of business surviving for at least 6 months as a result of receiving support</w:t>
            </w:r>
          </w:p>
          <w:p w14:paraId="634828ED" w14:textId="77777777" w:rsidR="00755CD1" w:rsidRPr="00D73A8C" w:rsidRDefault="00755CD1" w:rsidP="00755CD1">
            <w:pPr>
              <w:jc w:val="both"/>
              <w:rPr>
                <w:rFonts w:ascii="Arial" w:hAnsi="Arial" w:cs="Arial"/>
              </w:rPr>
            </w:pPr>
          </w:p>
        </w:tc>
        <w:tc>
          <w:tcPr>
            <w:tcW w:w="1639" w:type="pct"/>
          </w:tcPr>
          <w:p w14:paraId="62570375" w14:textId="2B2B9D89" w:rsidR="00755CD1" w:rsidRPr="00D73A8C" w:rsidRDefault="001F48F2" w:rsidP="00755CD1">
            <w:pPr>
              <w:jc w:val="both"/>
              <w:rPr>
                <w:rFonts w:ascii="Arial" w:hAnsi="Arial" w:cs="Arial"/>
              </w:rPr>
            </w:pPr>
            <w:r w:rsidRPr="00D73A8C">
              <w:rPr>
                <w:rFonts w:ascii="Arial" w:hAnsi="Arial" w:cs="Arial"/>
              </w:rPr>
              <w:t>200</w:t>
            </w:r>
          </w:p>
        </w:tc>
      </w:tr>
      <w:tr w:rsidR="00755CD1" w14:paraId="362F995C" w14:textId="77777777" w:rsidTr="003E3255">
        <w:tc>
          <w:tcPr>
            <w:tcW w:w="3361" w:type="pct"/>
          </w:tcPr>
          <w:p w14:paraId="0ACA649A" w14:textId="5BCE34B7" w:rsidR="00755CD1" w:rsidRPr="00D73A8C" w:rsidRDefault="00755CD1" w:rsidP="00755CD1">
            <w:pPr>
              <w:jc w:val="both"/>
              <w:rPr>
                <w:rFonts w:ascii="Arial" w:hAnsi="Arial" w:cs="Arial"/>
              </w:rPr>
            </w:pPr>
            <w:r w:rsidRPr="00D73A8C">
              <w:rPr>
                <w:rFonts w:ascii="Arial" w:hAnsi="Arial" w:cs="Arial"/>
              </w:rPr>
              <w:t>Jobs safeguarded in supported businesses</w:t>
            </w:r>
          </w:p>
          <w:p w14:paraId="00540CFE" w14:textId="77777777" w:rsidR="00755CD1" w:rsidRPr="00D73A8C" w:rsidRDefault="00755CD1" w:rsidP="00755CD1">
            <w:pPr>
              <w:jc w:val="both"/>
              <w:rPr>
                <w:rFonts w:ascii="Arial" w:hAnsi="Arial" w:cs="Arial"/>
              </w:rPr>
            </w:pPr>
          </w:p>
        </w:tc>
        <w:tc>
          <w:tcPr>
            <w:tcW w:w="1639" w:type="pct"/>
          </w:tcPr>
          <w:p w14:paraId="33830DB1" w14:textId="407929D6" w:rsidR="00755CD1" w:rsidRPr="00D73A8C" w:rsidRDefault="005465AD" w:rsidP="00755CD1">
            <w:pPr>
              <w:jc w:val="both"/>
              <w:rPr>
                <w:rFonts w:ascii="Arial" w:hAnsi="Arial" w:cs="Arial"/>
              </w:rPr>
            </w:pPr>
            <w:r>
              <w:rPr>
                <w:rFonts w:ascii="Arial" w:hAnsi="Arial" w:cs="Arial"/>
              </w:rPr>
              <w:t>6</w:t>
            </w:r>
            <w:r w:rsidR="00755CD1" w:rsidRPr="00D73A8C">
              <w:rPr>
                <w:rFonts w:ascii="Arial" w:hAnsi="Arial" w:cs="Arial"/>
              </w:rPr>
              <w:t>00</w:t>
            </w:r>
          </w:p>
        </w:tc>
      </w:tr>
    </w:tbl>
    <w:p w14:paraId="3E972EDF" w14:textId="77777777" w:rsidR="0023489C" w:rsidRDefault="0023489C" w:rsidP="000955E3">
      <w:pPr>
        <w:jc w:val="both"/>
        <w:rPr>
          <w:rFonts w:ascii="Arial" w:hAnsi="Arial" w:cs="Arial"/>
        </w:rPr>
      </w:pPr>
    </w:p>
    <w:p w14:paraId="7ACC402D" w14:textId="198BC19D" w:rsidR="007513AC" w:rsidRPr="00F405BF" w:rsidRDefault="001D4CCE" w:rsidP="00F405BF">
      <w:pPr>
        <w:pStyle w:val="ListParagraph"/>
        <w:numPr>
          <w:ilvl w:val="0"/>
          <w:numId w:val="44"/>
        </w:numPr>
        <w:ind w:left="360"/>
        <w:jc w:val="both"/>
        <w:rPr>
          <w:rFonts w:ascii="Arial" w:hAnsi="Arial" w:cs="Arial"/>
        </w:rPr>
      </w:pPr>
      <w:r w:rsidRPr="00F405BF">
        <w:rPr>
          <w:rFonts w:ascii="Arial" w:hAnsi="Arial" w:cs="Arial"/>
        </w:rPr>
        <w:t>Applicants must provide a quarterly profile of targets within their responses and explain how these will be achieved.</w:t>
      </w:r>
    </w:p>
    <w:p w14:paraId="218F6DEB" w14:textId="16788799" w:rsidR="00F405BF" w:rsidRDefault="00F405BF" w:rsidP="00F405BF">
      <w:pPr>
        <w:jc w:val="both"/>
        <w:rPr>
          <w:rFonts w:ascii="Arial" w:hAnsi="Arial" w:cs="Arial"/>
        </w:rPr>
      </w:pPr>
    </w:p>
    <w:p w14:paraId="28F6A70A" w14:textId="555903DD" w:rsidR="00F405BF" w:rsidRPr="00F405BF" w:rsidRDefault="00F405BF" w:rsidP="00F405BF">
      <w:pPr>
        <w:pStyle w:val="ListParagraph"/>
        <w:numPr>
          <w:ilvl w:val="0"/>
          <w:numId w:val="44"/>
        </w:numPr>
        <w:ind w:left="360"/>
        <w:jc w:val="both"/>
        <w:rPr>
          <w:rFonts w:ascii="Arial" w:hAnsi="Arial" w:cs="Arial"/>
        </w:rPr>
      </w:pPr>
      <w:r w:rsidRPr="00F405BF">
        <w:rPr>
          <w:rFonts w:ascii="Arial" w:hAnsi="Arial" w:cs="Arial"/>
        </w:rPr>
        <w:t>Applicants must submit a robust delivery plan with their responses ensuring support is maintained from the beginning of the financial year through to March 202</w:t>
      </w:r>
      <w:r w:rsidR="005D09B3">
        <w:rPr>
          <w:rFonts w:ascii="Arial" w:hAnsi="Arial" w:cs="Arial"/>
        </w:rPr>
        <w:t>5</w:t>
      </w:r>
      <w:r w:rsidRPr="00F405BF">
        <w:rPr>
          <w:rFonts w:ascii="Arial" w:hAnsi="Arial" w:cs="Arial"/>
        </w:rPr>
        <w:t>.</w:t>
      </w:r>
    </w:p>
    <w:p w14:paraId="2E1EB376" w14:textId="77777777" w:rsidR="00836002" w:rsidRPr="00E211DC" w:rsidRDefault="00836002" w:rsidP="00836002">
      <w:pPr>
        <w:rPr>
          <w:rFonts w:ascii="Arial" w:hAnsi="Arial" w:cs="Arial"/>
        </w:rPr>
      </w:pPr>
    </w:p>
    <w:p w14:paraId="29FDC91C" w14:textId="6E946430" w:rsidR="00836002" w:rsidRPr="00836002" w:rsidRDefault="00836002" w:rsidP="00104A14">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bookmarkStart w:id="7" w:name="_MON_1633857063"/>
    <w:bookmarkEnd w:id="7"/>
    <w:p w14:paraId="3EB32F0A" w14:textId="7D60C100" w:rsidR="00636073" w:rsidRDefault="005F69EB" w:rsidP="009C7551">
      <w:pPr>
        <w:spacing w:after="120"/>
        <w:jc w:val="center"/>
        <w:rPr>
          <w:rFonts w:ascii="Arial" w:hAnsi="Arial" w:cs="Arial"/>
        </w:rPr>
      </w:pPr>
      <w:r>
        <w:rPr>
          <w:rFonts w:ascii="Arial" w:hAnsi="Arial" w:cs="Arial"/>
          <w:noProof/>
        </w:rPr>
        <w:object w:dxaOrig="1534" w:dyaOrig="991" w14:anchorId="6615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14" o:title=""/>
          </v:shape>
          <o:OLEObject Type="Embed" ProgID="Word.Document.12" ShapeID="_x0000_i1025" DrawAspect="Icon" ObjectID="_1736749555" r:id="rId15">
            <o:FieldCodes>\s</o:FieldCodes>
          </o:OLEObject>
        </w:object>
      </w:r>
      <w:bookmarkStart w:id="8" w:name="_MON_1633857076"/>
      <w:bookmarkEnd w:id="8"/>
      <w:r>
        <w:rPr>
          <w:rFonts w:ascii="Arial" w:hAnsi="Arial" w:cs="Arial"/>
          <w:noProof/>
        </w:rPr>
        <w:object w:dxaOrig="1534" w:dyaOrig="991" w14:anchorId="03D91FE7">
          <v:shape id="_x0000_i1026" type="#_x0000_t75" alt="" style="width:76.5pt;height:49.5pt;mso-width-percent:0;mso-height-percent:0;mso-width-percent:0;mso-height-percent:0" o:ole="">
            <v:imagedata r:id="rId16" o:title=""/>
          </v:shape>
          <o:OLEObject Type="Embed" ProgID="Word.Document.12" ShapeID="_x0000_i1026" DrawAspect="Icon" ObjectID="_1736749556" r:id="rId17">
            <o:FieldCodes>\s</o:FieldCodes>
          </o:OLEObject>
        </w:objec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5F9D1802"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r w:rsidR="005E0539" w:rsidRPr="00EB00CD">
        <w:rPr>
          <w:rFonts w:ascii="Arial" w:eastAsia="Arial" w:hAnsi="Arial" w:cs="Arial"/>
          <w:b/>
          <w:color w:val="000000"/>
          <w:sz w:val="22"/>
          <w:szCs w:val="20"/>
          <w:lang w:eastAsia="en-GB"/>
        </w:rPr>
        <w:t>3 DISCRETIONARY</w:t>
      </w:r>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9" w:name="h.1fob9te"/>
            <w:bookmarkEnd w:id="9"/>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2C62F968"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r w:rsidR="005E0539" w:rsidRPr="00EB00CD">
              <w:rPr>
                <w:rFonts w:ascii="Arial" w:eastAsia="Arial" w:hAnsi="Arial" w:cs="Arial"/>
                <w:color w:val="000000"/>
                <w:sz w:val="22"/>
                <w:szCs w:val="20"/>
                <w:lang w:eastAsia="en-GB"/>
              </w:rPr>
              <w:t>misconduct, which</w:t>
            </w:r>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3znysh7"/>
      <w:bookmarkEnd w:id="10"/>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2et92p0"/>
      <w:bookmarkEnd w:id="11"/>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tyjcwt"/>
      <w:bookmarkEnd w:id="12"/>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3dy6vkm"/>
      <w:bookmarkEnd w:id="13"/>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4" w:name="h.1t3h5sf"/>
      <w:bookmarkEnd w:id="14"/>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5" w:name="h.4d34og8"/>
            <w:bookmarkEnd w:id="15"/>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159FBCF4" w14:textId="77777777" w:rsidR="002B3E8F" w:rsidRDefault="002B3E8F">
      <w:pPr>
        <w:rPr>
          <w:rFonts w:ascii="Arial" w:hAnsi="Arial" w:cs="Arial"/>
          <w:b/>
        </w:rPr>
      </w:pPr>
      <w:r>
        <w:rPr>
          <w:rFonts w:ascii="Arial" w:hAnsi="Arial" w:cs="Arial"/>
          <w:b/>
        </w:rPr>
        <w:br w:type="page"/>
      </w:r>
    </w:p>
    <w:p w14:paraId="0FBB06A6" w14:textId="28E5DEC4"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25FBA28F"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7F6E9A6C" w14:textId="77777777" w:rsidR="002B3E8F" w:rsidRDefault="002B3E8F" w:rsidP="002B3E8F">
      <w:pPr>
        <w:jc w:val="both"/>
        <w:rPr>
          <w:rFonts w:ascii="Arial" w:hAnsi="Arial" w:cs="Arial"/>
          <w:i/>
        </w:rPr>
      </w:pPr>
    </w:p>
    <w:p w14:paraId="0711CD8E" w14:textId="77777777" w:rsidR="005244B2" w:rsidRDefault="005244B2" w:rsidP="005244B2">
      <w:pPr>
        <w:jc w:val="both"/>
        <w:rPr>
          <w:rFonts w:ascii="Arial" w:hAnsi="Arial" w:cs="Arial"/>
          <w:i/>
          <w:iCs/>
        </w:rPr>
      </w:pPr>
      <w:r>
        <w:rPr>
          <w:rFonts w:ascii="Arial" w:hAnsi="Arial" w:cs="Arial"/>
          <w:i/>
          <w:iCs/>
        </w:rPr>
        <w:t>You must:</w:t>
      </w:r>
    </w:p>
    <w:p w14:paraId="451D1B02" w14:textId="7C3B43BC" w:rsidR="00DE2FA2" w:rsidRPr="00A528D8" w:rsidRDefault="00DE2FA2" w:rsidP="00DE2FA2">
      <w:pPr>
        <w:pStyle w:val="ListParagraph"/>
        <w:numPr>
          <w:ilvl w:val="0"/>
          <w:numId w:val="31"/>
        </w:numPr>
        <w:jc w:val="both"/>
        <w:rPr>
          <w:rFonts w:ascii="Helvetica" w:hAnsi="Helvetica"/>
          <w:i/>
          <w:iCs/>
          <w:color w:val="070F2B"/>
        </w:rPr>
      </w:pPr>
      <w:r w:rsidRPr="00A528D8">
        <w:rPr>
          <w:rFonts w:ascii="Helvetica" w:hAnsi="Helvetica"/>
          <w:i/>
          <w:iCs/>
          <w:color w:val="070F2B"/>
        </w:rPr>
        <w:t xml:space="preserve">Set out the social value that you offer within this contract and how your business contributes to the society and community in which you operate. </w:t>
      </w:r>
    </w:p>
    <w:p w14:paraId="51076EF7" w14:textId="064E9687" w:rsidR="005244B2" w:rsidRDefault="005244B2" w:rsidP="005244B2">
      <w:pPr>
        <w:numPr>
          <w:ilvl w:val="0"/>
          <w:numId w:val="31"/>
        </w:numPr>
        <w:jc w:val="both"/>
        <w:rPr>
          <w:rFonts w:ascii="Arial" w:hAnsi="Arial" w:cs="Arial"/>
          <w:i/>
          <w:iCs/>
        </w:rPr>
      </w:pPr>
      <w:r>
        <w:rPr>
          <w:rFonts w:ascii="Arial" w:hAnsi="Arial" w:cs="Arial"/>
          <w:i/>
          <w:iCs/>
        </w:rPr>
        <w:t>Provide evidence that you have relevant knowledge and skills for this role</w:t>
      </w:r>
    </w:p>
    <w:p w14:paraId="2538E448" w14:textId="77777777" w:rsidR="005244B2" w:rsidRDefault="005244B2" w:rsidP="005244B2">
      <w:pPr>
        <w:numPr>
          <w:ilvl w:val="0"/>
          <w:numId w:val="31"/>
        </w:numPr>
        <w:jc w:val="both"/>
        <w:rPr>
          <w:rFonts w:ascii="Arial" w:hAnsi="Arial" w:cs="Arial"/>
          <w:i/>
          <w:iCs/>
        </w:rPr>
      </w:pPr>
      <w:r>
        <w:rPr>
          <w:rFonts w:ascii="Arial" w:hAnsi="Arial" w:cs="Arial"/>
          <w:i/>
          <w:iCs/>
        </w:rPr>
        <w:t>Provide evidence of how you go about successfully building and embedding client relationships</w:t>
      </w:r>
    </w:p>
    <w:p w14:paraId="129A5CE0" w14:textId="77777777" w:rsidR="005244B2" w:rsidRDefault="005244B2" w:rsidP="005244B2">
      <w:pPr>
        <w:numPr>
          <w:ilvl w:val="0"/>
          <w:numId w:val="31"/>
        </w:numPr>
        <w:jc w:val="both"/>
        <w:rPr>
          <w:rFonts w:ascii="Arial" w:hAnsi="Arial" w:cs="Arial"/>
          <w:i/>
          <w:iCs/>
        </w:rPr>
      </w:pPr>
      <w:r>
        <w:rPr>
          <w:rFonts w:ascii="Arial" w:hAnsi="Arial" w:cs="Arial"/>
          <w:i/>
          <w:iCs/>
        </w:rPr>
        <w:t>Provide evidence that demonstrates your initial understanding about Growth Hub potential clients</w:t>
      </w:r>
    </w:p>
    <w:p w14:paraId="46E9B220" w14:textId="3391CFB5" w:rsidR="005244B2" w:rsidRDefault="005244B2" w:rsidP="005244B2">
      <w:pPr>
        <w:numPr>
          <w:ilvl w:val="0"/>
          <w:numId w:val="31"/>
        </w:numPr>
        <w:jc w:val="both"/>
        <w:rPr>
          <w:rFonts w:ascii="Arial" w:hAnsi="Arial" w:cs="Arial"/>
          <w:i/>
          <w:iCs/>
        </w:rPr>
      </w:pPr>
      <w:r>
        <w:rPr>
          <w:rFonts w:ascii="Arial" w:hAnsi="Arial" w:cs="Arial"/>
          <w:i/>
          <w:iCs/>
        </w:rPr>
        <w:t>Demonstrate your approach to meeting requirements for the Growth Hub</w:t>
      </w:r>
    </w:p>
    <w:p w14:paraId="0E634AAC" w14:textId="440CE85C" w:rsidR="005244B2" w:rsidRDefault="005244B2" w:rsidP="005244B2">
      <w:pPr>
        <w:numPr>
          <w:ilvl w:val="0"/>
          <w:numId w:val="31"/>
        </w:numPr>
        <w:jc w:val="both"/>
        <w:rPr>
          <w:rFonts w:ascii="Arial" w:hAnsi="Arial" w:cs="Arial"/>
          <w:i/>
          <w:iCs/>
        </w:rPr>
      </w:pPr>
      <w:r>
        <w:rPr>
          <w:rFonts w:ascii="Arial" w:hAnsi="Arial" w:cs="Arial"/>
          <w:i/>
          <w:iCs/>
        </w:rPr>
        <w:t>Explain your plan for commencing and delivering the service</w:t>
      </w:r>
    </w:p>
    <w:p w14:paraId="3E3AF60D" w14:textId="5C99316D" w:rsidR="00806540" w:rsidRDefault="00806540" w:rsidP="005244B2">
      <w:pPr>
        <w:numPr>
          <w:ilvl w:val="0"/>
          <w:numId w:val="31"/>
        </w:numPr>
        <w:jc w:val="both"/>
        <w:rPr>
          <w:rFonts w:ascii="Arial" w:hAnsi="Arial" w:cs="Arial"/>
          <w:i/>
          <w:iCs/>
        </w:rPr>
      </w:pPr>
      <w:r>
        <w:rPr>
          <w:rFonts w:ascii="Arial" w:hAnsi="Arial" w:cs="Arial"/>
          <w:i/>
          <w:iCs/>
        </w:rPr>
        <w:t xml:space="preserve">Evidence how </w:t>
      </w:r>
      <w:r w:rsidR="00DD3C27">
        <w:rPr>
          <w:rFonts w:ascii="Arial" w:hAnsi="Arial" w:cs="Arial"/>
          <w:i/>
          <w:iCs/>
        </w:rPr>
        <w:t>back-office</w:t>
      </w:r>
      <w:r>
        <w:rPr>
          <w:rFonts w:ascii="Arial" w:hAnsi="Arial" w:cs="Arial"/>
          <w:i/>
          <w:iCs/>
        </w:rPr>
        <w:t xml:space="preserve"> support will be delivered including reporting</w:t>
      </w:r>
      <w:r w:rsidR="00512A9C">
        <w:rPr>
          <w:rFonts w:ascii="Arial" w:hAnsi="Arial" w:cs="Arial"/>
          <w:i/>
          <w:iCs/>
        </w:rPr>
        <w:t>,</w:t>
      </w:r>
      <w:r>
        <w:rPr>
          <w:rFonts w:ascii="Arial" w:hAnsi="Arial" w:cs="Arial"/>
          <w:i/>
          <w:iCs/>
        </w:rPr>
        <w:t xml:space="preserve"> </w:t>
      </w:r>
      <w:r w:rsidR="00512A9C">
        <w:rPr>
          <w:rFonts w:ascii="Arial" w:hAnsi="Arial" w:cs="Arial"/>
          <w:i/>
          <w:iCs/>
        </w:rPr>
        <w:t>evaluation</w:t>
      </w:r>
      <w:r>
        <w:rPr>
          <w:rFonts w:ascii="Arial" w:hAnsi="Arial" w:cs="Arial"/>
          <w:i/>
          <w:iCs/>
        </w:rPr>
        <w:t xml:space="preserve"> and data input</w:t>
      </w:r>
    </w:p>
    <w:p w14:paraId="15A5125C" w14:textId="3451151F" w:rsidR="00DD3C27" w:rsidRDefault="00DD3C27" w:rsidP="005244B2">
      <w:pPr>
        <w:numPr>
          <w:ilvl w:val="0"/>
          <w:numId w:val="31"/>
        </w:numPr>
        <w:jc w:val="both"/>
        <w:rPr>
          <w:rFonts w:ascii="Arial" w:hAnsi="Arial" w:cs="Arial"/>
          <w:i/>
          <w:iCs/>
        </w:rPr>
      </w:pPr>
      <w:r>
        <w:rPr>
          <w:rFonts w:ascii="Arial" w:hAnsi="Arial" w:cs="Arial"/>
          <w:i/>
          <w:iCs/>
        </w:rPr>
        <w:t>Evidence how you will evaluate and produce impacts report</w:t>
      </w:r>
    </w:p>
    <w:p w14:paraId="1234622F" w14:textId="77777777" w:rsidR="005244B2" w:rsidRDefault="005244B2" w:rsidP="005244B2">
      <w:pPr>
        <w:numPr>
          <w:ilvl w:val="0"/>
          <w:numId w:val="31"/>
        </w:numPr>
        <w:jc w:val="both"/>
        <w:rPr>
          <w:rFonts w:ascii="Arial" w:hAnsi="Arial" w:cs="Arial"/>
          <w:i/>
          <w:iCs/>
        </w:rPr>
      </w:pPr>
      <w:r>
        <w:rPr>
          <w:rFonts w:ascii="Arial" w:hAnsi="Arial" w:cs="Arial"/>
          <w:i/>
          <w:iCs/>
        </w:rPr>
        <w:t xml:space="preserve">Provide evidence of your understanding of Growth Hubs </w:t>
      </w:r>
    </w:p>
    <w:p w14:paraId="15268A52" w14:textId="7C09FA8F" w:rsidR="005244B2" w:rsidRPr="002A5FBF" w:rsidRDefault="005244B2" w:rsidP="005E0539">
      <w:pPr>
        <w:pStyle w:val="ListParagraph"/>
        <w:numPr>
          <w:ilvl w:val="0"/>
          <w:numId w:val="31"/>
        </w:numPr>
        <w:jc w:val="both"/>
        <w:rPr>
          <w:rFonts w:ascii="Arial" w:hAnsi="Arial" w:cs="Arial"/>
          <w:i/>
        </w:rPr>
      </w:pPr>
      <w:r w:rsidRPr="005E0539">
        <w:rPr>
          <w:rFonts w:ascii="Arial" w:hAnsi="Arial" w:cs="Arial"/>
          <w:i/>
          <w:iCs/>
        </w:rPr>
        <w:t>Demonstrate a clear strategy on how you will work with OxLEP to deliver an enhanced Growth Hub</w:t>
      </w:r>
      <w:r w:rsidR="00DD3C27">
        <w:rPr>
          <w:rFonts w:ascii="Arial" w:hAnsi="Arial" w:cs="Arial"/>
          <w:i/>
          <w:iCs/>
        </w:rPr>
        <w:t xml:space="preserve"> including suggested themes including (but not exhaustive):</w:t>
      </w:r>
    </w:p>
    <w:p w14:paraId="30AAAB39"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Net Zero</w:t>
      </w:r>
    </w:p>
    <w:p w14:paraId="1E7776F6"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BAME</w:t>
      </w:r>
    </w:p>
    <w:p w14:paraId="681B7941"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Women in Leadership</w:t>
      </w:r>
    </w:p>
    <w:p w14:paraId="0107B42B" w14:textId="77777777"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Scale Up/Growth</w:t>
      </w:r>
    </w:p>
    <w:p w14:paraId="48A7B0D5" w14:textId="7FE4BBC2" w:rsidR="00DD3C27" w:rsidRPr="00D73A8C" w:rsidRDefault="00DD3C27" w:rsidP="00D73A8C">
      <w:pPr>
        <w:pStyle w:val="ListParagraph"/>
        <w:numPr>
          <w:ilvl w:val="0"/>
          <w:numId w:val="41"/>
        </w:numPr>
        <w:jc w:val="both"/>
        <w:rPr>
          <w:rFonts w:ascii="Arial" w:hAnsi="Arial" w:cs="Arial"/>
          <w:i/>
          <w:iCs/>
        </w:rPr>
      </w:pPr>
      <w:r w:rsidRPr="00D73A8C">
        <w:rPr>
          <w:rFonts w:ascii="Arial" w:hAnsi="Arial" w:cs="Arial"/>
          <w:i/>
          <w:iCs/>
        </w:rPr>
        <w:t xml:space="preserve">Social </w:t>
      </w:r>
      <w:r w:rsidR="005465AD">
        <w:rPr>
          <w:rFonts w:ascii="Arial" w:hAnsi="Arial" w:cs="Arial"/>
          <w:i/>
          <w:iCs/>
        </w:rPr>
        <w:t>Good</w:t>
      </w:r>
      <w:r w:rsidRPr="00D73A8C">
        <w:rPr>
          <w:rFonts w:ascii="Arial" w:hAnsi="Arial" w:cs="Arial"/>
          <w:i/>
          <w:iCs/>
        </w:rPr>
        <w:t xml:space="preserve"> </w:t>
      </w:r>
    </w:p>
    <w:p w14:paraId="6437C31E" w14:textId="6DBA1886" w:rsidR="00DD3C27" w:rsidRDefault="00DD3C27" w:rsidP="00D73A8C">
      <w:pPr>
        <w:pStyle w:val="ListParagraph"/>
        <w:numPr>
          <w:ilvl w:val="0"/>
          <w:numId w:val="41"/>
        </w:numPr>
        <w:jc w:val="both"/>
        <w:rPr>
          <w:rFonts w:ascii="Arial" w:hAnsi="Arial" w:cs="Arial"/>
          <w:i/>
          <w:iCs/>
        </w:rPr>
      </w:pPr>
      <w:r w:rsidRPr="00D73A8C">
        <w:rPr>
          <w:rFonts w:ascii="Arial" w:hAnsi="Arial" w:cs="Arial"/>
          <w:i/>
          <w:iCs/>
        </w:rPr>
        <w:t>Net zero commitments</w:t>
      </w:r>
    </w:p>
    <w:p w14:paraId="174BCBD6" w14:textId="6C25A559" w:rsidR="005465AD" w:rsidRPr="00D73A8C" w:rsidRDefault="005465AD" w:rsidP="00D73A8C">
      <w:pPr>
        <w:pStyle w:val="ListParagraph"/>
        <w:numPr>
          <w:ilvl w:val="0"/>
          <w:numId w:val="41"/>
        </w:numPr>
        <w:jc w:val="both"/>
        <w:rPr>
          <w:rFonts w:ascii="Arial" w:hAnsi="Arial" w:cs="Arial"/>
          <w:i/>
          <w:iCs/>
        </w:rPr>
      </w:pPr>
      <w:r>
        <w:rPr>
          <w:rFonts w:ascii="Arial" w:hAnsi="Arial" w:cs="Arial"/>
          <w:i/>
          <w:iCs/>
        </w:rPr>
        <w:t>Investment Readiness</w:t>
      </w:r>
    </w:p>
    <w:p w14:paraId="4CA6AF52" w14:textId="77777777" w:rsidR="00DD3C27" w:rsidRPr="005E0539" w:rsidRDefault="00DD3C27" w:rsidP="00D73A8C">
      <w:pPr>
        <w:pStyle w:val="ListParagraph"/>
        <w:jc w:val="both"/>
        <w:rPr>
          <w:rFonts w:ascii="Arial" w:hAnsi="Arial" w:cs="Arial"/>
          <w:i/>
        </w:rPr>
      </w:pPr>
    </w:p>
    <w:p w14:paraId="2A5CF633" w14:textId="2C209583"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D73A8C" w:rsidRDefault="00D73A8C">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blFwIAACwEAAAOAAAAZHJzL2Uyb0RvYy54bWysU9tu2zAMfR+wfxD0vjgxkjY14hRdugwD&#10;ugvQ7QMUWbaFyaJGKbGzrx8lp2nQbS/D9CCIInVEHh6ubofOsINCr8GWfDaZcqashErbpuTfvm7f&#10;LDnzQdhKGLCq5Efl+e369atV7wqVQwumUsgIxPqidyVvQ3BFlnnZqk74CThlyVkDdiKQiU1WoegJ&#10;vTNZPp1eZT1g5RCk8p5u70cnXyf8ulYyfK5rrwIzJafcQtox7bu4Z+uVKBoUrtXylIb4hyw6oS19&#10;eoa6F0GwPerfoDotETzUYSKhy6CutVSpBqpmNn1RzWMrnEq1EDnenWny/w9Wfjo8ui/IwvAWBmpg&#10;KsK7B5DfPbOwaYVt1B0i9K0SFX08i5RlvfPF6Wmk2hc+guz6j1BRk8U+QAIaauwiK1QnI3RqwPFM&#10;uhoCk3R5NbvOqZOcSfItpvNlvkhtyUTx9NyhD+8VdCweSo7U1QQvDg8+xHRE8RQSf/NgdLXVxiQD&#10;m93GIDsIUsA2rVTBizBjWV/ym0W+GBn4K8Q0rT9BdDqQlI3uSr48B4ki8vbOVkloQWgznillY09E&#10;Ru5GFsOwGygwErqD6kiUIoySpRGjQwv4k7Oe5Fpy/2MvUHFmPlhqy81sPo/6TsZ8cZ2TgZee3aVH&#10;WElQJQ+cjcdNGGdi71A3Lf00CsHCHbWy1onk56xOeZMkE/en8Ymav7RT1POQr38BAAD//wMAUEsD&#10;BBQABgAIAAAAIQBslfH23wAAAAgBAAAPAAAAZHJzL2Rvd25yZXYueG1sTI/BTsMwEETvSPyDtUhc&#10;UOtA2jQJcSqEBKI3aCu4uvE2ibDXwXbT8PeYExxXM3rztlpPRrMRne8tCbidJ8CQGqt6agXsd0+z&#10;HJgPkpTUllDAN3pY15cXlSyVPdMbjtvQsgghX0oBXQhDyblvOjTSz+2AFLOjdUaGeLqWKyfPEW40&#10;v0uSjBvZU1zo5ICPHTaf25MRkC9exg+/SV/fm+yoi3CzGp+/nBDXV9PDPbCAU/grw69+VIc6Oh3s&#10;iZRnWsAsT2NTQLEEFuMiS1fADpGdLJbA64r/f6D+AQAA//8DAFBLAQItABQABgAIAAAAIQC2gziS&#10;/gAAAOEBAAATAAAAAAAAAAAAAAAAAAAAAABbQ29udGVudF9UeXBlc10ueG1sUEsBAi0AFAAGAAgA&#10;AAAhADj9If/WAAAAlAEAAAsAAAAAAAAAAAAAAAAALwEAAF9yZWxzLy5yZWxzUEsBAi0AFAAGAAgA&#10;AAAhABgIhuUXAgAALAQAAA4AAAAAAAAAAAAAAAAALgIAAGRycy9lMm9Eb2MueG1sUEsBAi0AFAAG&#10;AAgAAAAhAGyV8fbfAAAACAEAAA8AAAAAAAAAAAAAAAAAcQQAAGRycy9kb3ducmV2LnhtbFBLBQYA&#10;AAAABAAEAPMAAAB9BQAAAAA=&#10;">
                <v:textbox>
                  <w:txbxContent>
                    <w:p w14:paraId="76B5BA6D" w14:textId="77777777" w:rsidR="00D73A8C" w:rsidRDefault="00D73A8C">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D73A8C" w:rsidRDefault="00D73A8C">
                            <w:pPr>
                              <w:jc w:val="center"/>
                              <w:rPr>
                                <w:rFonts w:ascii="Arial" w:hAnsi="Arial" w:cs="Arial"/>
                                <w:u w:val="single"/>
                              </w:rPr>
                            </w:pPr>
                            <w:r>
                              <w:rPr>
                                <w:rFonts w:ascii="Arial" w:hAnsi="Arial" w:cs="Arial"/>
                                <w:u w:val="single"/>
                              </w:rPr>
                              <w:t>METHOD STATEMENT (continued)</w:t>
                            </w:r>
                          </w:p>
                          <w:p w14:paraId="3C7FB61A" w14:textId="77777777" w:rsidR="00D73A8C" w:rsidRDefault="00D73A8C">
                            <w:pPr>
                              <w:jc w:val="center"/>
                              <w:rPr>
                                <w:u w:val="single"/>
                              </w:rPr>
                            </w:pPr>
                          </w:p>
                          <w:p w14:paraId="0A79CCCE" w14:textId="77777777" w:rsidR="00D73A8C" w:rsidRDefault="00D73A8C">
                            <w:pPr>
                              <w:jc w:val="center"/>
                              <w:rPr>
                                <w:u w:val="single"/>
                              </w:rPr>
                            </w:pPr>
                          </w:p>
                          <w:p w14:paraId="7DB2A7A4" w14:textId="77777777" w:rsidR="00D73A8C" w:rsidRDefault="00D73A8C">
                            <w:pPr>
                              <w:jc w:val="center"/>
                              <w:rPr>
                                <w:u w:val="single"/>
                              </w:rPr>
                            </w:pPr>
                          </w:p>
                          <w:p w14:paraId="49D6303E" w14:textId="77777777" w:rsidR="00D73A8C" w:rsidRDefault="00D73A8C">
                            <w:pPr>
                              <w:jc w:val="center"/>
                              <w:rPr>
                                <w:u w:val="single"/>
                              </w:rPr>
                            </w:pPr>
                          </w:p>
                          <w:p w14:paraId="3905A97E" w14:textId="77777777" w:rsidR="00D73A8C" w:rsidRDefault="00D73A8C">
                            <w:pPr>
                              <w:jc w:val="center"/>
                              <w:rPr>
                                <w:u w:val="single"/>
                              </w:rPr>
                            </w:pPr>
                          </w:p>
                          <w:p w14:paraId="294420FD" w14:textId="77777777" w:rsidR="00D73A8C" w:rsidRDefault="00D73A8C">
                            <w:pPr>
                              <w:jc w:val="center"/>
                              <w:rPr>
                                <w:u w:val="single"/>
                              </w:rPr>
                            </w:pPr>
                          </w:p>
                          <w:p w14:paraId="35B25810" w14:textId="77777777" w:rsidR="00D73A8C" w:rsidRDefault="00D73A8C">
                            <w:pPr>
                              <w:jc w:val="center"/>
                              <w:rPr>
                                <w:u w:val="single"/>
                              </w:rPr>
                            </w:pPr>
                          </w:p>
                          <w:p w14:paraId="15E92299" w14:textId="77777777" w:rsidR="00D73A8C" w:rsidRDefault="00D73A8C">
                            <w:pPr>
                              <w:jc w:val="center"/>
                              <w:rPr>
                                <w:u w:val="single"/>
                              </w:rPr>
                            </w:pPr>
                          </w:p>
                          <w:p w14:paraId="2BE117AF" w14:textId="77777777" w:rsidR="00D73A8C" w:rsidRDefault="00D73A8C">
                            <w:pPr>
                              <w:jc w:val="center"/>
                              <w:rPr>
                                <w:u w:val="single"/>
                              </w:rPr>
                            </w:pPr>
                          </w:p>
                          <w:p w14:paraId="486DF19C" w14:textId="77777777" w:rsidR="00D73A8C" w:rsidRDefault="00D73A8C">
                            <w:pPr>
                              <w:jc w:val="center"/>
                              <w:rPr>
                                <w:u w:val="single"/>
                              </w:rPr>
                            </w:pPr>
                          </w:p>
                          <w:p w14:paraId="3CDACFC1" w14:textId="77777777" w:rsidR="00D73A8C" w:rsidRDefault="00D73A8C">
                            <w:pPr>
                              <w:jc w:val="center"/>
                              <w:rPr>
                                <w:u w:val="single"/>
                              </w:rPr>
                            </w:pPr>
                          </w:p>
                          <w:p w14:paraId="3160F009" w14:textId="77777777" w:rsidR="00D73A8C" w:rsidRDefault="00D73A8C">
                            <w:pPr>
                              <w:jc w:val="center"/>
                              <w:rPr>
                                <w:u w:val="single"/>
                              </w:rPr>
                            </w:pPr>
                          </w:p>
                          <w:p w14:paraId="6EE569B3" w14:textId="77777777" w:rsidR="00D73A8C" w:rsidRDefault="00D73A8C">
                            <w:pPr>
                              <w:jc w:val="center"/>
                              <w:rPr>
                                <w:u w:val="single"/>
                              </w:rPr>
                            </w:pPr>
                          </w:p>
                          <w:p w14:paraId="7214EF76" w14:textId="77777777" w:rsidR="00D73A8C" w:rsidRDefault="00D73A8C">
                            <w:pPr>
                              <w:jc w:val="center"/>
                              <w:rPr>
                                <w:u w:val="single"/>
                              </w:rPr>
                            </w:pPr>
                          </w:p>
                          <w:p w14:paraId="28337063" w14:textId="77777777" w:rsidR="00D73A8C" w:rsidRDefault="00D73A8C">
                            <w:pPr>
                              <w:jc w:val="center"/>
                              <w:rPr>
                                <w:u w:val="single"/>
                              </w:rPr>
                            </w:pPr>
                          </w:p>
                          <w:p w14:paraId="586B5CCE" w14:textId="77777777" w:rsidR="00D73A8C" w:rsidRDefault="00D73A8C">
                            <w:pPr>
                              <w:jc w:val="center"/>
                              <w:rPr>
                                <w:u w:val="single"/>
                              </w:rPr>
                            </w:pPr>
                          </w:p>
                          <w:p w14:paraId="29D438AF" w14:textId="77777777" w:rsidR="00D73A8C" w:rsidRDefault="00D73A8C">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nAGAIAADMEAAAOAAAAZHJzL2Uyb0RvYy54bWysU9tu2zAMfR+wfxD0vtgJkrYx6hRdugwD&#10;ugvQ7QMUWY6FyaJGKbGzrx8lu0m6YS/D/CCIJnVIHh7e3vWtYQeFXoMt+XSSc6ashErbXcm/fd28&#10;ueHMB2ErYcCqkh+V53er169uO1eoGTRgKoWMQKwvOlfyJgRXZJmXjWqFn4BTlpw1YCsCmbjLKhQd&#10;obcmm+X5VdYBVg5BKu/p78Pg5KuEX9dKhs917VVgpuRUW0gnpnMbz2x1K4odCtdoOZYh/qGKVmhL&#10;SU9QDyIItkf9B1SrJYKHOkwktBnUtZYq9UDdTPPfunlqhFOpFyLHuxNN/v/Byk+HJ/cFWejfQk8D&#10;TE149wjyu2cW1o2wO3WPCF2jREWJp5GyrHO+GJ9Gqn3hI8i2+wgVDVnsAySgvsY2skJ9MkKnARxP&#10;pKs+MEk/r/LF9TInlyTfTU4skBFziOL5uUMf3itoWbyUHGmqCV4cHn0YQp9DYjYPRlcbbUwycLdd&#10;G2QHQQrYpG9EfxFmLOtKvlzMFgMDf4Wg6s4FvoBodSApG92mNsYgUUTe3tkqCS0IbYY7dWfsSGTk&#10;bmAx9Nue6WpkOfK6hepIzCIMyqVNo0sD+JOzjlRbcv9jL1BxZj5Yms5yOp9HmSdjvriekYGXnu2l&#10;R1hJUCUPnA3XdRhWY+9Q7xrKNOjBwj1NtNaJ63NVY/mkzDStcYui9C/tFHXe9dUvAAAA//8DAFBL&#10;AwQUAAYACAAAACEA4lk9VtwAAAAIAQAADwAAAGRycy9kb3ducmV2LnhtbExPy07DMBC8I/EP1iJx&#10;QdShLaEJcSqEBKI3KAiubrxNIux1sN00/D3LCU77mNE8qvXkrBgxxN6TgqtZBgKp8aanVsHb68Pl&#10;CkRMmoy2nlDBN0ZY16cnlS6NP9ILjtvUChahWGoFXUpDKWVsOnQ6zvyAxNjeB6cTn6GVJugjizsr&#10;51mWS6d7YodOD3jfYfO5PTgFq+XT+BE3i+f3Jt/bIl3cjI9fQanzs+nuFkTCKf2R4Tc+R4eaM+38&#10;gUwUVgEXSQoWOU9Gi+slLzumzQt+ybqS/wvUPwAAAP//AwBQSwECLQAUAAYACAAAACEAtoM4kv4A&#10;AADhAQAAEwAAAAAAAAAAAAAAAAAAAAAAW0NvbnRlbnRfVHlwZXNdLnhtbFBLAQItABQABgAIAAAA&#10;IQA4/SH/1gAAAJQBAAALAAAAAAAAAAAAAAAAAC8BAABfcmVscy8ucmVsc1BLAQItABQABgAIAAAA&#10;IQC2canAGAIAADMEAAAOAAAAAAAAAAAAAAAAAC4CAABkcnMvZTJvRG9jLnhtbFBLAQItABQABgAI&#10;AAAAIQDiWT1W3AAAAAgBAAAPAAAAAAAAAAAAAAAAAHIEAABkcnMvZG93bnJldi54bWxQSwUGAAAA&#10;AAQABADzAAAAewUAAAAA&#10;">
                <v:textbox>
                  <w:txbxContent>
                    <w:p w14:paraId="757249A2" w14:textId="77777777" w:rsidR="00D73A8C" w:rsidRDefault="00D73A8C">
                      <w:pPr>
                        <w:jc w:val="center"/>
                        <w:rPr>
                          <w:rFonts w:ascii="Arial" w:hAnsi="Arial" w:cs="Arial"/>
                          <w:u w:val="single"/>
                        </w:rPr>
                      </w:pPr>
                      <w:r>
                        <w:rPr>
                          <w:rFonts w:ascii="Arial" w:hAnsi="Arial" w:cs="Arial"/>
                          <w:u w:val="single"/>
                        </w:rPr>
                        <w:t>METHOD STATEMENT (continued)</w:t>
                      </w:r>
                    </w:p>
                    <w:p w14:paraId="3C7FB61A" w14:textId="77777777" w:rsidR="00D73A8C" w:rsidRDefault="00D73A8C">
                      <w:pPr>
                        <w:jc w:val="center"/>
                        <w:rPr>
                          <w:u w:val="single"/>
                        </w:rPr>
                      </w:pPr>
                    </w:p>
                    <w:p w14:paraId="0A79CCCE" w14:textId="77777777" w:rsidR="00D73A8C" w:rsidRDefault="00D73A8C">
                      <w:pPr>
                        <w:jc w:val="center"/>
                        <w:rPr>
                          <w:u w:val="single"/>
                        </w:rPr>
                      </w:pPr>
                    </w:p>
                    <w:p w14:paraId="7DB2A7A4" w14:textId="77777777" w:rsidR="00D73A8C" w:rsidRDefault="00D73A8C">
                      <w:pPr>
                        <w:jc w:val="center"/>
                        <w:rPr>
                          <w:u w:val="single"/>
                        </w:rPr>
                      </w:pPr>
                    </w:p>
                    <w:p w14:paraId="49D6303E" w14:textId="77777777" w:rsidR="00D73A8C" w:rsidRDefault="00D73A8C">
                      <w:pPr>
                        <w:jc w:val="center"/>
                        <w:rPr>
                          <w:u w:val="single"/>
                        </w:rPr>
                      </w:pPr>
                    </w:p>
                    <w:p w14:paraId="3905A97E" w14:textId="77777777" w:rsidR="00D73A8C" w:rsidRDefault="00D73A8C">
                      <w:pPr>
                        <w:jc w:val="center"/>
                        <w:rPr>
                          <w:u w:val="single"/>
                        </w:rPr>
                      </w:pPr>
                    </w:p>
                    <w:p w14:paraId="294420FD" w14:textId="77777777" w:rsidR="00D73A8C" w:rsidRDefault="00D73A8C">
                      <w:pPr>
                        <w:jc w:val="center"/>
                        <w:rPr>
                          <w:u w:val="single"/>
                        </w:rPr>
                      </w:pPr>
                    </w:p>
                    <w:p w14:paraId="35B25810" w14:textId="77777777" w:rsidR="00D73A8C" w:rsidRDefault="00D73A8C">
                      <w:pPr>
                        <w:jc w:val="center"/>
                        <w:rPr>
                          <w:u w:val="single"/>
                        </w:rPr>
                      </w:pPr>
                    </w:p>
                    <w:p w14:paraId="15E92299" w14:textId="77777777" w:rsidR="00D73A8C" w:rsidRDefault="00D73A8C">
                      <w:pPr>
                        <w:jc w:val="center"/>
                        <w:rPr>
                          <w:u w:val="single"/>
                        </w:rPr>
                      </w:pPr>
                    </w:p>
                    <w:p w14:paraId="2BE117AF" w14:textId="77777777" w:rsidR="00D73A8C" w:rsidRDefault="00D73A8C">
                      <w:pPr>
                        <w:jc w:val="center"/>
                        <w:rPr>
                          <w:u w:val="single"/>
                        </w:rPr>
                      </w:pPr>
                    </w:p>
                    <w:p w14:paraId="486DF19C" w14:textId="77777777" w:rsidR="00D73A8C" w:rsidRDefault="00D73A8C">
                      <w:pPr>
                        <w:jc w:val="center"/>
                        <w:rPr>
                          <w:u w:val="single"/>
                        </w:rPr>
                      </w:pPr>
                    </w:p>
                    <w:p w14:paraId="3CDACFC1" w14:textId="77777777" w:rsidR="00D73A8C" w:rsidRDefault="00D73A8C">
                      <w:pPr>
                        <w:jc w:val="center"/>
                        <w:rPr>
                          <w:u w:val="single"/>
                        </w:rPr>
                      </w:pPr>
                    </w:p>
                    <w:p w14:paraId="3160F009" w14:textId="77777777" w:rsidR="00D73A8C" w:rsidRDefault="00D73A8C">
                      <w:pPr>
                        <w:jc w:val="center"/>
                        <w:rPr>
                          <w:u w:val="single"/>
                        </w:rPr>
                      </w:pPr>
                    </w:p>
                    <w:p w14:paraId="6EE569B3" w14:textId="77777777" w:rsidR="00D73A8C" w:rsidRDefault="00D73A8C">
                      <w:pPr>
                        <w:jc w:val="center"/>
                        <w:rPr>
                          <w:u w:val="single"/>
                        </w:rPr>
                      </w:pPr>
                    </w:p>
                    <w:p w14:paraId="7214EF76" w14:textId="77777777" w:rsidR="00D73A8C" w:rsidRDefault="00D73A8C">
                      <w:pPr>
                        <w:jc w:val="center"/>
                        <w:rPr>
                          <w:u w:val="single"/>
                        </w:rPr>
                      </w:pPr>
                    </w:p>
                    <w:p w14:paraId="28337063" w14:textId="77777777" w:rsidR="00D73A8C" w:rsidRDefault="00D73A8C">
                      <w:pPr>
                        <w:jc w:val="center"/>
                        <w:rPr>
                          <w:u w:val="single"/>
                        </w:rPr>
                      </w:pPr>
                    </w:p>
                    <w:p w14:paraId="586B5CCE" w14:textId="77777777" w:rsidR="00D73A8C" w:rsidRDefault="00D73A8C">
                      <w:pPr>
                        <w:jc w:val="center"/>
                        <w:rPr>
                          <w:u w:val="single"/>
                        </w:rPr>
                      </w:pPr>
                    </w:p>
                    <w:p w14:paraId="29D438AF" w14:textId="77777777" w:rsidR="00D73A8C" w:rsidRDefault="00D73A8C">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194AD3E6" w14:textId="68B7CE11"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6" w:name="_Hlk8291768"/>
    </w:p>
    <w:p w14:paraId="6E6941A2"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68A64796"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6"/>
    </w:tbl>
    <w:p w14:paraId="26C0CA41" w14:textId="7966A1A0" w:rsidR="00543004" w:rsidRDefault="00543004" w:rsidP="002B3E8F">
      <w:pPr>
        <w:spacing w:after="120"/>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96250BA" w:rsidR="0015256B" w:rsidRDefault="00C85FA8" w:rsidP="00282D6A">
      <w:pPr>
        <w:spacing w:after="120"/>
        <w:jc w:val="both"/>
        <w:rPr>
          <w:rFonts w:ascii="Arial" w:hAnsi="Arial" w:cs="Arial"/>
          <w:lang w:val="en-US"/>
        </w:rPr>
      </w:pPr>
      <w:r>
        <w:rPr>
          <w:rFonts w:ascii="Arial" w:hAnsi="Arial" w:cs="Arial"/>
        </w:rPr>
        <w:t xml:space="preserve">Contract for </w:t>
      </w:r>
      <w:r w:rsidR="005E0539">
        <w:rPr>
          <w:rFonts w:ascii="Arial" w:hAnsi="Arial" w:cs="Arial"/>
        </w:rPr>
        <w:t>Oxfordshire Growth Hub Business Support project</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2F20027" w14:textId="4016CB9C" w:rsidR="00D73A8C" w:rsidRDefault="00DE2FA2" w:rsidP="00282D6A">
      <w:pPr>
        <w:tabs>
          <w:tab w:val="left" w:pos="2227"/>
        </w:tabs>
        <w:spacing w:after="120"/>
        <w:rPr>
          <w:rStyle w:val="Hyperlink"/>
          <w:rFonts w:ascii="Arial" w:hAnsi="Arial" w:cs="Arial"/>
          <w:bCs/>
        </w:rPr>
      </w:pPr>
      <w:r>
        <w:rPr>
          <w:rFonts w:ascii="Arial" w:hAnsi="Arial" w:cs="Arial"/>
          <w:lang w:val="en-US" w:eastAsia="en-GB"/>
        </w:rPr>
        <w:t xml:space="preserve">Sarah Beal </w:t>
      </w:r>
      <w:r w:rsidR="009A6772">
        <w:rPr>
          <w:rFonts w:ascii="Arial" w:hAnsi="Arial" w:cs="Arial"/>
          <w:lang w:val="en-US" w:eastAsia="en-GB"/>
        </w:rPr>
        <w:t xml:space="preserve">by email </w:t>
      </w:r>
      <w:r w:rsidR="009A6772">
        <w:rPr>
          <w:rFonts w:ascii="Arial" w:hAnsi="Arial" w:cs="Arial"/>
          <w:bCs/>
        </w:rPr>
        <w:t xml:space="preserve">to </w:t>
      </w:r>
      <w:r>
        <w:rPr>
          <w:rFonts w:ascii="Arial" w:hAnsi="Arial" w:cs="Arial"/>
          <w:bCs/>
        </w:rPr>
        <w:t>sarah.beal</w:t>
      </w:r>
      <w:r>
        <w:rPr>
          <w:rStyle w:val="Hyperlink"/>
          <w:rFonts w:ascii="Arial" w:hAnsi="Arial" w:cs="Arial"/>
          <w:bCs/>
        </w:rPr>
        <w:t>@oxfordshirelep.com and</w:t>
      </w:r>
    </w:p>
    <w:p w14:paraId="08444376" w14:textId="50246EEE" w:rsidR="006E73DB" w:rsidRPr="00D914BF" w:rsidRDefault="00D73A8C" w:rsidP="00282D6A">
      <w:pPr>
        <w:tabs>
          <w:tab w:val="left" w:pos="2227"/>
        </w:tabs>
        <w:spacing w:after="120"/>
        <w:rPr>
          <w:rFonts w:ascii="Arial" w:hAnsi="Arial" w:cs="Arial"/>
          <w:b/>
        </w:rPr>
      </w:pPr>
      <w:r>
        <w:rPr>
          <w:rStyle w:val="Hyperlink"/>
          <w:rFonts w:ascii="Arial" w:hAnsi="Arial" w:cs="Arial"/>
          <w:bCs/>
        </w:rPr>
        <w:t xml:space="preserve">and  </w:t>
      </w:r>
      <w:r w:rsidR="005D09B3">
        <w:rPr>
          <w:rStyle w:val="Hyperlink"/>
          <w:rFonts w:ascii="Arial" w:hAnsi="Arial" w:cs="Arial"/>
          <w:bCs/>
        </w:rPr>
        <w:t>charlotte.br</w:t>
      </w:r>
      <w:r w:rsidR="00406923">
        <w:rPr>
          <w:rStyle w:val="Hyperlink"/>
          <w:rFonts w:ascii="Arial" w:hAnsi="Arial" w:cs="Arial"/>
          <w:bCs/>
        </w:rPr>
        <w:t>ight@</w:t>
      </w:r>
      <w:r>
        <w:rPr>
          <w:rStyle w:val="Hyperlink"/>
          <w:rFonts w:ascii="Arial" w:hAnsi="Arial" w:cs="Arial"/>
          <w:bCs/>
        </w:rPr>
        <w:t>oxfordshirelep.com</w:t>
      </w:r>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2964" w14:textId="77777777" w:rsidR="00A34A23" w:rsidRDefault="00A34A23">
      <w:r>
        <w:separator/>
      </w:r>
    </w:p>
  </w:endnote>
  <w:endnote w:type="continuationSeparator" w:id="0">
    <w:p w14:paraId="46C502A5" w14:textId="77777777" w:rsidR="00A34A23" w:rsidRDefault="00A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902" w14:textId="77777777" w:rsidR="00D73A8C" w:rsidRDefault="00D7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D73A8C" w:rsidRDefault="00D73A8C">
    <w:pPr>
      <w:pStyle w:val="Footer"/>
    </w:pPr>
  </w:p>
  <w:p w14:paraId="71A68C83" w14:textId="77777777" w:rsidR="00D73A8C" w:rsidRDefault="00D73A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441C" w14:textId="77777777" w:rsidR="00D73A8C" w:rsidRPr="007350C6" w:rsidRDefault="00D73A8C">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D73A8C" w:rsidRDefault="00D73A8C">
    <w:pPr>
      <w:pStyle w:val="Footer"/>
      <w:rPr>
        <w:sz w:val="20"/>
      </w:rPr>
    </w:pPr>
  </w:p>
  <w:p w14:paraId="210B105A" w14:textId="77777777" w:rsidR="00D73A8C" w:rsidRDefault="00D73A8C">
    <w:pPr>
      <w:pStyle w:val="Footer"/>
      <w:rPr>
        <w:sz w:val="20"/>
      </w:rPr>
    </w:pPr>
  </w:p>
  <w:p w14:paraId="407F0A96" w14:textId="77777777" w:rsidR="00D73A8C" w:rsidRDefault="00D73A8C">
    <w:pPr>
      <w:pStyle w:val="Footer"/>
      <w:rPr>
        <w:rFonts w:ascii="SCClogo" w:hAnsi="SCClogo"/>
        <w:sz w:val="52"/>
      </w:rPr>
    </w:pPr>
    <w:r>
      <w:tab/>
    </w:r>
    <w:r>
      <w:tab/>
    </w:r>
  </w:p>
  <w:p w14:paraId="64C5F7AE" w14:textId="77777777" w:rsidR="00D73A8C" w:rsidRDefault="00D73A8C">
    <w:pPr>
      <w:pStyle w:val="Footer"/>
      <w:rPr>
        <w:rFonts w:ascii="SCClogo" w:hAnsi="SCClogo"/>
        <w:sz w:val="20"/>
      </w:rPr>
    </w:pPr>
  </w:p>
  <w:p w14:paraId="19BBAA3A" w14:textId="77777777" w:rsidR="00D73A8C" w:rsidRDefault="00D73A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204" w14:textId="77777777" w:rsidR="00D73A8C" w:rsidRDefault="00D73A8C">
    <w:pPr>
      <w:pStyle w:val="Footer"/>
      <w:rPr>
        <w:sz w:val="20"/>
      </w:rPr>
    </w:pPr>
  </w:p>
  <w:p w14:paraId="38EBA954" w14:textId="77777777" w:rsidR="00D73A8C" w:rsidRDefault="00D73A8C">
    <w:pPr>
      <w:pStyle w:val="Footer"/>
      <w:rPr>
        <w:sz w:val="20"/>
      </w:rPr>
    </w:pPr>
  </w:p>
  <w:p w14:paraId="43CBC5FF" w14:textId="77777777" w:rsidR="00D73A8C" w:rsidRDefault="00D73A8C">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D866" w14:textId="77777777" w:rsidR="00A34A23" w:rsidRDefault="00A34A23">
      <w:r>
        <w:separator/>
      </w:r>
    </w:p>
  </w:footnote>
  <w:footnote w:type="continuationSeparator" w:id="0">
    <w:p w14:paraId="5CB32DDD" w14:textId="77777777" w:rsidR="00A34A23" w:rsidRDefault="00A34A23">
      <w:r>
        <w:continuationSeparator/>
      </w:r>
    </w:p>
  </w:footnote>
  <w:footnote w:id="1">
    <w:p w14:paraId="61BC44CF" w14:textId="77777777" w:rsidR="00D73A8C" w:rsidRPr="00C9357E" w:rsidRDefault="00D73A8C"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15A6" w14:textId="56A816E1" w:rsidR="00D73A8C" w:rsidRPr="00445352" w:rsidRDefault="00D73A8C"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92914">
      <w:rPr>
        <w:rFonts w:ascii="Arial" w:hAnsi="Arial" w:cs="Arial"/>
        <w:sz w:val="20"/>
        <w:szCs w:val="20"/>
        <w:lang w:val="en-GB"/>
      </w:rPr>
      <w:t xml:space="preserve">Oxfordshire </w:t>
    </w:r>
    <w:r>
      <w:rPr>
        <w:rFonts w:ascii="Arial" w:hAnsi="Arial" w:cs="Arial"/>
        <w:sz w:val="20"/>
        <w:szCs w:val="20"/>
        <w:lang w:val="en-GB"/>
      </w:rPr>
      <w:t>Growth Hub</w:t>
    </w:r>
    <w:r w:rsidRPr="00592914">
      <w:rPr>
        <w:rFonts w:ascii="Arial" w:hAnsi="Arial" w:cs="Arial"/>
        <w:sz w:val="20"/>
        <w:szCs w:val="20"/>
        <w:lang w:val="en-GB"/>
      </w:rPr>
      <w:t xml:space="preserve">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16E9" w14:textId="77777777" w:rsidR="00D73A8C" w:rsidRDefault="00D73A8C">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D4EED"/>
    <w:multiLevelType w:val="multilevel"/>
    <w:tmpl w:val="53A8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A3723"/>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4"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3A8E"/>
    <w:multiLevelType w:val="hybridMultilevel"/>
    <w:tmpl w:val="4B2060D8"/>
    <w:lvl w:ilvl="0" w:tplc="08090005">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0DDF5E05"/>
    <w:multiLevelType w:val="hybridMultilevel"/>
    <w:tmpl w:val="52B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9F4"/>
    <w:multiLevelType w:val="hybridMultilevel"/>
    <w:tmpl w:val="17A094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9594B"/>
    <w:multiLevelType w:val="hybridMultilevel"/>
    <w:tmpl w:val="BE4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25695CA6"/>
    <w:multiLevelType w:val="hybridMultilevel"/>
    <w:tmpl w:val="3556B016"/>
    <w:lvl w:ilvl="0" w:tplc="0809000B">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ABD4829"/>
    <w:multiLevelType w:val="hybridMultilevel"/>
    <w:tmpl w:val="FF5A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8C6DC1"/>
    <w:multiLevelType w:val="hybridMultilevel"/>
    <w:tmpl w:val="1E6C71B2"/>
    <w:lvl w:ilvl="0" w:tplc="2D56A940">
      <w:start w:val="1"/>
      <w:numFmt w:val="decimal"/>
      <w:pStyle w:val="FicheTableNumber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0" w15:restartNumberingAfterBreak="0">
    <w:nsid w:val="4D1844F9"/>
    <w:multiLevelType w:val="hybridMultilevel"/>
    <w:tmpl w:val="B11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3FDE"/>
    <w:multiLevelType w:val="hybridMultilevel"/>
    <w:tmpl w:val="D1D6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3" w15:restartNumberingAfterBreak="0">
    <w:nsid w:val="53F363C2"/>
    <w:multiLevelType w:val="hybridMultilevel"/>
    <w:tmpl w:val="22A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278C5"/>
    <w:multiLevelType w:val="hybridMultilevel"/>
    <w:tmpl w:val="E46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86359"/>
    <w:multiLevelType w:val="hybridMultilevel"/>
    <w:tmpl w:val="1B3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D1A7C1F"/>
    <w:multiLevelType w:val="hybridMultilevel"/>
    <w:tmpl w:val="2BE6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1" w15:restartNumberingAfterBreak="0">
    <w:nsid w:val="5E2D2439"/>
    <w:multiLevelType w:val="hybridMultilevel"/>
    <w:tmpl w:val="37D0A42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5" w15:restartNumberingAfterBreak="0">
    <w:nsid w:val="6BF723D0"/>
    <w:multiLevelType w:val="hybridMultilevel"/>
    <w:tmpl w:val="4EC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C31B8"/>
    <w:multiLevelType w:val="hybridMultilevel"/>
    <w:tmpl w:val="5B9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72CE0C34"/>
    <w:multiLevelType w:val="hybridMultilevel"/>
    <w:tmpl w:val="C43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03794"/>
    <w:multiLevelType w:val="hybridMultilevel"/>
    <w:tmpl w:val="D4E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A3896"/>
    <w:multiLevelType w:val="hybridMultilevel"/>
    <w:tmpl w:val="2D98891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F6B8F"/>
    <w:multiLevelType w:val="hybridMultilevel"/>
    <w:tmpl w:val="280809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2449E6"/>
    <w:multiLevelType w:val="hybridMultilevel"/>
    <w:tmpl w:val="84BCBF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448A7"/>
    <w:multiLevelType w:val="multilevel"/>
    <w:tmpl w:val="F334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976EB"/>
    <w:multiLevelType w:val="hybridMultilevel"/>
    <w:tmpl w:val="B6D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5"/>
  </w:num>
  <w:num w:numId="4">
    <w:abstractNumId w:val="32"/>
  </w:num>
  <w:num w:numId="5">
    <w:abstractNumId w:val="30"/>
  </w:num>
  <w:num w:numId="6">
    <w:abstractNumId w:val="22"/>
  </w:num>
  <w:num w:numId="7">
    <w:abstractNumId w:val="10"/>
  </w:num>
  <w:num w:numId="8">
    <w:abstractNumId w:val="16"/>
  </w:num>
  <w:num w:numId="9">
    <w:abstractNumId w:val="4"/>
  </w:num>
  <w:num w:numId="10">
    <w:abstractNumId w:val="17"/>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27"/>
  </w:num>
  <w:num w:numId="12">
    <w:abstractNumId w:val="33"/>
  </w:num>
  <w:num w:numId="13">
    <w:abstractNumId w:val="43"/>
  </w:num>
  <w:num w:numId="14">
    <w:abstractNumId w:val="2"/>
  </w:num>
  <w:num w:numId="15">
    <w:abstractNumId w:val="23"/>
  </w:num>
  <w:num w:numId="16">
    <w:abstractNumId w:val="9"/>
  </w:num>
  <w:num w:numId="17">
    <w:abstractNumId w:val="12"/>
  </w:num>
  <w:num w:numId="18">
    <w:abstractNumId w:val="37"/>
  </w:num>
  <w:num w:numId="19">
    <w:abstractNumId w:val="0"/>
  </w:num>
  <w:num w:numId="20">
    <w:abstractNumId w:val="24"/>
  </w:num>
  <w:num w:numId="21">
    <w:abstractNumId w:val="28"/>
  </w:num>
  <w:num w:numId="22">
    <w:abstractNumId w:val="13"/>
  </w:num>
  <w:num w:numId="23">
    <w:abstractNumId w:val="14"/>
  </w:num>
  <w:num w:numId="24">
    <w:abstractNumId w:val="6"/>
  </w:num>
  <w:num w:numId="25">
    <w:abstractNumId w:val="25"/>
  </w:num>
  <w:num w:numId="26">
    <w:abstractNumId w:val="35"/>
  </w:num>
  <w:num w:numId="27">
    <w:abstractNumId w:val="45"/>
  </w:num>
  <w:num w:numId="28">
    <w:abstractNumId w:val="40"/>
  </w:num>
  <w:num w:numId="29">
    <w:abstractNumId w:val="42"/>
  </w:num>
  <w:num w:numId="30">
    <w:abstractNumId w:val="7"/>
  </w:num>
  <w:num w:numId="31">
    <w:abstractNumId w:val="23"/>
  </w:num>
  <w:num w:numId="32">
    <w:abstractNumId w:val="21"/>
  </w:num>
  <w:num w:numId="33">
    <w:abstractNumId w:val="26"/>
  </w:num>
  <w:num w:numId="34">
    <w:abstractNumId w:val="36"/>
  </w:num>
  <w:num w:numId="35">
    <w:abstractNumId w:val="29"/>
  </w:num>
  <w:num w:numId="36">
    <w:abstractNumId w:val="18"/>
  </w:num>
  <w:num w:numId="37">
    <w:abstractNumId w:val="3"/>
  </w:num>
  <w:num w:numId="38">
    <w:abstractNumId w:val="20"/>
  </w:num>
  <w:num w:numId="39">
    <w:abstractNumId w:val="39"/>
  </w:num>
  <w:num w:numId="40">
    <w:abstractNumId w:val="38"/>
  </w:num>
  <w:num w:numId="41">
    <w:abstractNumId w:val="41"/>
  </w:num>
  <w:num w:numId="42">
    <w:abstractNumId w:val="1"/>
  </w:num>
  <w:num w:numId="43">
    <w:abstractNumId w:val="44"/>
  </w:num>
  <w:num w:numId="44">
    <w:abstractNumId w:val="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1"/>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7F05"/>
    <w:rsid w:val="0003227F"/>
    <w:rsid w:val="0003482C"/>
    <w:rsid w:val="00041830"/>
    <w:rsid w:val="00041CFD"/>
    <w:rsid w:val="00044986"/>
    <w:rsid w:val="00046693"/>
    <w:rsid w:val="000609B0"/>
    <w:rsid w:val="000661F6"/>
    <w:rsid w:val="000768B8"/>
    <w:rsid w:val="00082FC0"/>
    <w:rsid w:val="00086784"/>
    <w:rsid w:val="00086F39"/>
    <w:rsid w:val="000875BE"/>
    <w:rsid w:val="00087761"/>
    <w:rsid w:val="00090034"/>
    <w:rsid w:val="0009047A"/>
    <w:rsid w:val="00094D06"/>
    <w:rsid w:val="000955E3"/>
    <w:rsid w:val="00096033"/>
    <w:rsid w:val="000A0C36"/>
    <w:rsid w:val="000A1C09"/>
    <w:rsid w:val="000A6F11"/>
    <w:rsid w:val="000A7916"/>
    <w:rsid w:val="000B733C"/>
    <w:rsid w:val="000D3385"/>
    <w:rsid w:val="000E1C94"/>
    <w:rsid w:val="000F17AF"/>
    <w:rsid w:val="00102500"/>
    <w:rsid w:val="00104A14"/>
    <w:rsid w:val="001066CC"/>
    <w:rsid w:val="00112CC6"/>
    <w:rsid w:val="00113AC8"/>
    <w:rsid w:val="00123734"/>
    <w:rsid w:val="001341FD"/>
    <w:rsid w:val="001430D8"/>
    <w:rsid w:val="00145C92"/>
    <w:rsid w:val="001479B2"/>
    <w:rsid w:val="0015256B"/>
    <w:rsid w:val="00162760"/>
    <w:rsid w:val="00170231"/>
    <w:rsid w:val="001759C8"/>
    <w:rsid w:val="00186BBB"/>
    <w:rsid w:val="001918D0"/>
    <w:rsid w:val="001956E5"/>
    <w:rsid w:val="001A5107"/>
    <w:rsid w:val="001A713E"/>
    <w:rsid w:val="001A7710"/>
    <w:rsid w:val="001B0EE3"/>
    <w:rsid w:val="001B5C1E"/>
    <w:rsid w:val="001C5A77"/>
    <w:rsid w:val="001D0522"/>
    <w:rsid w:val="001D2748"/>
    <w:rsid w:val="001D4CCE"/>
    <w:rsid w:val="001D5C4F"/>
    <w:rsid w:val="001E3A26"/>
    <w:rsid w:val="001F48F2"/>
    <w:rsid w:val="001F7B7C"/>
    <w:rsid w:val="002015E1"/>
    <w:rsid w:val="002140BF"/>
    <w:rsid w:val="00215671"/>
    <w:rsid w:val="0023489C"/>
    <w:rsid w:val="00240E98"/>
    <w:rsid w:val="00250757"/>
    <w:rsid w:val="00261150"/>
    <w:rsid w:val="0026428B"/>
    <w:rsid w:val="00264687"/>
    <w:rsid w:val="00266EB8"/>
    <w:rsid w:val="00270209"/>
    <w:rsid w:val="0027311E"/>
    <w:rsid w:val="00273136"/>
    <w:rsid w:val="00276500"/>
    <w:rsid w:val="00282D6A"/>
    <w:rsid w:val="00282F85"/>
    <w:rsid w:val="002842F4"/>
    <w:rsid w:val="0028489A"/>
    <w:rsid w:val="00290E6B"/>
    <w:rsid w:val="002964CE"/>
    <w:rsid w:val="00296A9F"/>
    <w:rsid w:val="002A06AC"/>
    <w:rsid w:val="002A5CBC"/>
    <w:rsid w:val="002A5FBF"/>
    <w:rsid w:val="002B1213"/>
    <w:rsid w:val="002B197D"/>
    <w:rsid w:val="002B3E8F"/>
    <w:rsid w:val="002D196E"/>
    <w:rsid w:val="002D2414"/>
    <w:rsid w:val="002D4074"/>
    <w:rsid w:val="002D4266"/>
    <w:rsid w:val="002E502F"/>
    <w:rsid w:val="002E6ADC"/>
    <w:rsid w:val="002E730B"/>
    <w:rsid w:val="002F1992"/>
    <w:rsid w:val="002F663B"/>
    <w:rsid w:val="00307D9D"/>
    <w:rsid w:val="0031031F"/>
    <w:rsid w:val="00331DDD"/>
    <w:rsid w:val="00333DD4"/>
    <w:rsid w:val="00340B47"/>
    <w:rsid w:val="00345127"/>
    <w:rsid w:val="00347A1B"/>
    <w:rsid w:val="0035081F"/>
    <w:rsid w:val="00350B3D"/>
    <w:rsid w:val="003713AF"/>
    <w:rsid w:val="0037162F"/>
    <w:rsid w:val="0037517B"/>
    <w:rsid w:val="0038461F"/>
    <w:rsid w:val="00384C90"/>
    <w:rsid w:val="00384ECE"/>
    <w:rsid w:val="00387E2B"/>
    <w:rsid w:val="0039640D"/>
    <w:rsid w:val="003967F3"/>
    <w:rsid w:val="003A489A"/>
    <w:rsid w:val="003A568F"/>
    <w:rsid w:val="003B1C81"/>
    <w:rsid w:val="003B593D"/>
    <w:rsid w:val="003B6A4B"/>
    <w:rsid w:val="003C3E19"/>
    <w:rsid w:val="003C6391"/>
    <w:rsid w:val="003D58E2"/>
    <w:rsid w:val="003D77B2"/>
    <w:rsid w:val="003E0C42"/>
    <w:rsid w:val="003E3236"/>
    <w:rsid w:val="003E3255"/>
    <w:rsid w:val="003E7E48"/>
    <w:rsid w:val="003F0A01"/>
    <w:rsid w:val="003F5ED9"/>
    <w:rsid w:val="003F7A09"/>
    <w:rsid w:val="00401C3B"/>
    <w:rsid w:val="004060D9"/>
    <w:rsid w:val="00406923"/>
    <w:rsid w:val="004078C3"/>
    <w:rsid w:val="0041068A"/>
    <w:rsid w:val="00413F44"/>
    <w:rsid w:val="00416F39"/>
    <w:rsid w:val="00421BF0"/>
    <w:rsid w:val="0044259D"/>
    <w:rsid w:val="00445352"/>
    <w:rsid w:val="00445691"/>
    <w:rsid w:val="0046168B"/>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E106A"/>
    <w:rsid w:val="004E23C7"/>
    <w:rsid w:val="004F0C23"/>
    <w:rsid w:val="00501AD2"/>
    <w:rsid w:val="00503F89"/>
    <w:rsid w:val="00510BF1"/>
    <w:rsid w:val="00512A9C"/>
    <w:rsid w:val="00522526"/>
    <w:rsid w:val="005244B2"/>
    <w:rsid w:val="00532563"/>
    <w:rsid w:val="00543004"/>
    <w:rsid w:val="00544B33"/>
    <w:rsid w:val="005465AD"/>
    <w:rsid w:val="00565723"/>
    <w:rsid w:val="005662ED"/>
    <w:rsid w:val="005676BF"/>
    <w:rsid w:val="0057044A"/>
    <w:rsid w:val="00570A27"/>
    <w:rsid w:val="00571364"/>
    <w:rsid w:val="00576DEC"/>
    <w:rsid w:val="005844B0"/>
    <w:rsid w:val="00585C0B"/>
    <w:rsid w:val="00587B28"/>
    <w:rsid w:val="00592914"/>
    <w:rsid w:val="00595F76"/>
    <w:rsid w:val="005A277E"/>
    <w:rsid w:val="005A2C7F"/>
    <w:rsid w:val="005B7E3D"/>
    <w:rsid w:val="005C03CA"/>
    <w:rsid w:val="005D09B3"/>
    <w:rsid w:val="005D2A59"/>
    <w:rsid w:val="005E00C6"/>
    <w:rsid w:val="005E0539"/>
    <w:rsid w:val="005E6695"/>
    <w:rsid w:val="005F69EB"/>
    <w:rsid w:val="00606FF7"/>
    <w:rsid w:val="006173DB"/>
    <w:rsid w:val="00617AEA"/>
    <w:rsid w:val="0062312D"/>
    <w:rsid w:val="00623788"/>
    <w:rsid w:val="00633CCA"/>
    <w:rsid w:val="00636073"/>
    <w:rsid w:val="006367CD"/>
    <w:rsid w:val="00644051"/>
    <w:rsid w:val="0064693D"/>
    <w:rsid w:val="00647B92"/>
    <w:rsid w:val="00651468"/>
    <w:rsid w:val="0065322B"/>
    <w:rsid w:val="00655C55"/>
    <w:rsid w:val="0066029F"/>
    <w:rsid w:val="006612D0"/>
    <w:rsid w:val="00667DFF"/>
    <w:rsid w:val="00674DFD"/>
    <w:rsid w:val="006900A2"/>
    <w:rsid w:val="006A03AB"/>
    <w:rsid w:val="006A54CA"/>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6E7437"/>
    <w:rsid w:val="007121EA"/>
    <w:rsid w:val="007159CD"/>
    <w:rsid w:val="007300A6"/>
    <w:rsid w:val="00732E2D"/>
    <w:rsid w:val="0075009F"/>
    <w:rsid w:val="00750E1B"/>
    <w:rsid w:val="007513AC"/>
    <w:rsid w:val="00755CD1"/>
    <w:rsid w:val="007562AE"/>
    <w:rsid w:val="007578DF"/>
    <w:rsid w:val="00776732"/>
    <w:rsid w:val="007859BE"/>
    <w:rsid w:val="0079061C"/>
    <w:rsid w:val="00792F7B"/>
    <w:rsid w:val="0079456C"/>
    <w:rsid w:val="007A0B65"/>
    <w:rsid w:val="007A3E50"/>
    <w:rsid w:val="007B2A58"/>
    <w:rsid w:val="007C5E87"/>
    <w:rsid w:val="007D1AB3"/>
    <w:rsid w:val="007D5A77"/>
    <w:rsid w:val="007D6F23"/>
    <w:rsid w:val="007E3E9C"/>
    <w:rsid w:val="007E6185"/>
    <w:rsid w:val="007E6B51"/>
    <w:rsid w:val="007F5690"/>
    <w:rsid w:val="007F6461"/>
    <w:rsid w:val="00806540"/>
    <w:rsid w:val="008130FB"/>
    <w:rsid w:val="0081578D"/>
    <w:rsid w:val="00835212"/>
    <w:rsid w:val="00836002"/>
    <w:rsid w:val="008420DD"/>
    <w:rsid w:val="00842358"/>
    <w:rsid w:val="00842C9E"/>
    <w:rsid w:val="00845A38"/>
    <w:rsid w:val="008616A8"/>
    <w:rsid w:val="00864208"/>
    <w:rsid w:val="00864E1A"/>
    <w:rsid w:val="00870273"/>
    <w:rsid w:val="00877942"/>
    <w:rsid w:val="00880039"/>
    <w:rsid w:val="00886B70"/>
    <w:rsid w:val="00891290"/>
    <w:rsid w:val="008A4294"/>
    <w:rsid w:val="008A5AB1"/>
    <w:rsid w:val="008A5F5C"/>
    <w:rsid w:val="008B0F90"/>
    <w:rsid w:val="008B49F8"/>
    <w:rsid w:val="008C3063"/>
    <w:rsid w:val="008C545D"/>
    <w:rsid w:val="008E0366"/>
    <w:rsid w:val="008E362B"/>
    <w:rsid w:val="008E749C"/>
    <w:rsid w:val="008F6FE0"/>
    <w:rsid w:val="008F7854"/>
    <w:rsid w:val="00907B0C"/>
    <w:rsid w:val="0091409C"/>
    <w:rsid w:val="00915554"/>
    <w:rsid w:val="0091748B"/>
    <w:rsid w:val="00922207"/>
    <w:rsid w:val="00927109"/>
    <w:rsid w:val="0093364A"/>
    <w:rsid w:val="00935009"/>
    <w:rsid w:val="009374B9"/>
    <w:rsid w:val="00943C6A"/>
    <w:rsid w:val="00946D01"/>
    <w:rsid w:val="00953942"/>
    <w:rsid w:val="00954903"/>
    <w:rsid w:val="00964350"/>
    <w:rsid w:val="0096562A"/>
    <w:rsid w:val="009750FD"/>
    <w:rsid w:val="009751E9"/>
    <w:rsid w:val="00986E3B"/>
    <w:rsid w:val="009875D3"/>
    <w:rsid w:val="009918A0"/>
    <w:rsid w:val="0099603A"/>
    <w:rsid w:val="009A6376"/>
    <w:rsid w:val="009A6772"/>
    <w:rsid w:val="009B1C46"/>
    <w:rsid w:val="009B5AB9"/>
    <w:rsid w:val="009B72F0"/>
    <w:rsid w:val="009B747C"/>
    <w:rsid w:val="009B74F7"/>
    <w:rsid w:val="009B7862"/>
    <w:rsid w:val="009C3D8B"/>
    <w:rsid w:val="009C6426"/>
    <w:rsid w:val="009C7551"/>
    <w:rsid w:val="009D41CD"/>
    <w:rsid w:val="009E0AE5"/>
    <w:rsid w:val="009F58F3"/>
    <w:rsid w:val="009F6E23"/>
    <w:rsid w:val="00A2301B"/>
    <w:rsid w:val="00A25050"/>
    <w:rsid w:val="00A250DB"/>
    <w:rsid w:val="00A27352"/>
    <w:rsid w:val="00A34702"/>
    <w:rsid w:val="00A34A23"/>
    <w:rsid w:val="00A4366E"/>
    <w:rsid w:val="00A44F2A"/>
    <w:rsid w:val="00A50EAB"/>
    <w:rsid w:val="00A5156E"/>
    <w:rsid w:val="00A51867"/>
    <w:rsid w:val="00A528D8"/>
    <w:rsid w:val="00A53690"/>
    <w:rsid w:val="00A6446D"/>
    <w:rsid w:val="00A668F7"/>
    <w:rsid w:val="00A70B14"/>
    <w:rsid w:val="00A76496"/>
    <w:rsid w:val="00A76C7B"/>
    <w:rsid w:val="00A96D73"/>
    <w:rsid w:val="00AA3C8B"/>
    <w:rsid w:val="00AA521E"/>
    <w:rsid w:val="00AA5854"/>
    <w:rsid w:val="00AC0390"/>
    <w:rsid w:val="00AC5BBC"/>
    <w:rsid w:val="00AC6A35"/>
    <w:rsid w:val="00AD77C8"/>
    <w:rsid w:val="00AE1DC2"/>
    <w:rsid w:val="00AE4194"/>
    <w:rsid w:val="00AF5853"/>
    <w:rsid w:val="00AF5D37"/>
    <w:rsid w:val="00AF5F76"/>
    <w:rsid w:val="00AF6283"/>
    <w:rsid w:val="00AF798A"/>
    <w:rsid w:val="00B040BA"/>
    <w:rsid w:val="00B04174"/>
    <w:rsid w:val="00B06B3E"/>
    <w:rsid w:val="00B10409"/>
    <w:rsid w:val="00B128B7"/>
    <w:rsid w:val="00B17397"/>
    <w:rsid w:val="00B31F50"/>
    <w:rsid w:val="00B33BD9"/>
    <w:rsid w:val="00B343B2"/>
    <w:rsid w:val="00B362D2"/>
    <w:rsid w:val="00B41977"/>
    <w:rsid w:val="00B45464"/>
    <w:rsid w:val="00B5365C"/>
    <w:rsid w:val="00B80C68"/>
    <w:rsid w:val="00B93F11"/>
    <w:rsid w:val="00B96141"/>
    <w:rsid w:val="00B9795D"/>
    <w:rsid w:val="00BA16E3"/>
    <w:rsid w:val="00BA2430"/>
    <w:rsid w:val="00BA48A2"/>
    <w:rsid w:val="00BA7477"/>
    <w:rsid w:val="00BB0002"/>
    <w:rsid w:val="00BB177D"/>
    <w:rsid w:val="00BB5C82"/>
    <w:rsid w:val="00BD1B6D"/>
    <w:rsid w:val="00BD27CC"/>
    <w:rsid w:val="00BE1F05"/>
    <w:rsid w:val="00BE1FF9"/>
    <w:rsid w:val="00BE6DD5"/>
    <w:rsid w:val="00BF0807"/>
    <w:rsid w:val="00C04A96"/>
    <w:rsid w:val="00C151EC"/>
    <w:rsid w:val="00C17AB4"/>
    <w:rsid w:val="00C209DD"/>
    <w:rsid w:val="00C219C7"/>
    <w:rsid w:val="00C22D76"/>
    <w:rsid w:val="00C25DCA"/>
    <w:rsid w:val="00C26EF0"/>
    <w:rsid w:val="00C409F4"/>
    <w:rsid w:val="00C45078"/>
    <w:rsid w:val="00C57C6D"/>
    <w:rsid w:val="00C62BAC"/>
    <w:rsid w:val="00C63563"/>
    <w:rsid w:val="00C6527A"/>
    <w:rsid w:val="00C71258"/>
    <w:rsid w:val="00C72FC7"/>
    <w:rsid w:val="00C81BFC"/>
    <w:rsid w:val="00C85FA8"/>
    <w:rsid w:val="00C87711"/>
    <w:rsid w:val="00C91989"/>
    <w:rsid w:val="00C92AB9"/>
    <w:rsid w:val="00C9357E"/>
    <w:rsid w:val="00C941C4"/>
    <w:rsid w:val="00C9494B"/>
    <w:rsid w:val="00CA1AF4"/>
    <w:rsid w:val="00CA5759"/>
    <w:rsid w:val="00CC2C70"/>
    <w:rsid w:val="00CC719C"/>
    <w:rsid w:val="00CC7A12"/>
    <w:rsid w:val="00CD4CDD"/>
    <w:rsid w:val="00CD7AAA"/>
    <w:rsid w:val="00CE4C57"/>
    <w:rsid w:val="00CF12AF"/>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2F24"/>
    <w:rsid w:val="00D44017"/>
    <w:rsid w:val="00D46776"/>
    <w:rsid w:val="00D57594"/>
    <w:rsid w:val="00D664FD"/>
    <w:rsid w:val="00D666BE"/>
    <w:rsid w:val="00D66ED9"/>
    <w:rsid w:val="00D67EF8"/>
    <w:rsid w:val="00D72CC2"/>
    <w:rsid w:val="00D73A8C"/>
    <w:rsid w:val="00D80380"/>
    <w:rsid w:val="00D84FBE"/>
    <w:rsid w:val="00D8646A"/>
    <w:rsid w:val="00D87645"/>
    <w:rsid w:val="00D87D18"/>
    <w:rsid w:val="00D914BF"/>
    <w:rsid w:val="00DA65FE"/>
    <w:rsid w:val="00DB43B0"/>
    <w:rsid w:val="00DB68C4"/>
    <w:rsid w:val="00DC2757"/>
    <w:rsid w:val="00DD3C27"/>
    <w:rsid w:val="00DE2FA2"/>
    <w:rsid w:val="00DE4888"/>
    <w:rsid w:val="00DF4537"/>
    <w:rsid w:val="00DF4E34"/>
    <w:rsid w:val="00E02AD6"/>
    <w:rsid w:val="00E138FE"/>
    <w:rsid w:val="00E1541C"/>
    <w:rsid w:val="00E252F2"/>
    <w:rsid w:val="00E300AD"/>
    <w:rsid w:val="00E30653"/>
    <w:rsid w:val="00E327DB"/>
    <w:rsid w:val="00E331F2"/>
    <w:rsid w:val="00E3704E"/>
    <w:rsid w:val="00E46E3B"/>
    <w:rsid w:val="00E47BBD"/>
    <w:rsid w:val="00E5108C"/>
    <w:rsid w:val="00E605D7"/>
    <w:rsid w:val="00E61F94"/>
    <w:rsid w:val="00E73CCB"/>
    <w:rsid w:val="00E77689"/>
    <w:rsid w:val="00E77B08"/>
    <w:rsid w:val="00E859BA"/>
    <w:rsid w:val="00EA3119"/>
    <w:rsid w:val="00EA76E2"/>
    <w:rsid w:val="00EB00CD"/>
    <w:rsid w:val="00EB3BB1"/>
    <w:rsid w:val="00EB5C4B"/>
    <w:rsid w:val="00EB6439"/>
    <w:rsid w:val="00EC1629"/>
    <w:rsid w:val="00EC21CA"/>
    <w:rsid w:val="00EC4C93"/>
    <w:rsid w:val="00ED42CC"/>
    <w:rsid w:val="00EF7AFF"/>
    <w:rsid w:val="00F1318C"/>
    <w:rsid w:val="00F2116D"/>
    <w:rsid w:val="00F22850"/>
    <w:rsid w:val="00F346A6"/>
    <w:rsid w:val="00F34B66"/>
    <w:rsid w:val="00F35790"/>
    <w:rsid w:val="00F37092"/>
    <w:rsid w:val="00F405BF"/>
    <w:rsid w:val="00F4331F"/>
    <w:rsid w:val="00F462D3"/>
    <w:rsid w:val="00F51213"/>
    <w:rsid w:val="00F54059"/>
    <w:rsid w:val="00F57C51"/>
    <w:rsid w:val="00F64749"/>
    <w:rsid w:val="00F70241"/>
    <w:rsid w:val="00F71771"/>
    <w:rsid w:val="00F75930"/>
    <w:rsid w:val="00F91D24"/>
    <w:rsid w:val="00FA1909"/>
    <w:rsid w:val="00FA1B5E"/>
    <w:rsid w:val="00FA6733"/>
    <w:rsid w:val="00FB67E3"/>
    <w:rsid w:val="00FD52F9"/>
    <w:rsid w:val="00FD63F8"/>
    <w:rsid w:val="00FE7ED7"/>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paragraph" w:customStyle="1" w:styleId="FicheTableNumberList">
    <w:name w:val="Fiche Table Number List"/>
    <w:basedOn w:val="Normal"/>
    <w:uiPriority w:val="1"/>
    <w:qFormat/>
    <w:rsid w:val="00806540"/>
    <w:pPr>
      <w:numPr>
        <w:numId w:val="36"/>
      </w:numPr>
    </w:pPr>
    <w:rPr>
      <w:rFonts w:asciiTheme="minorHAnsi" w:eastAsiaTheme="minorHAnsi" w:hAnsiTheme="minorHAnsi" w:cstheme="minorBidi"/>
      <w:color w:val="000000" w:themeColor="text1"/>
      <w:sz w:val="22"/>
      <w:szCs w:val="22"/>
    </w:rPr>
  </w:style>
  <w:style w:type="character" w:customStyle="1" w:styleId="intro">
    <w:name w:val="intro"/>
    <w:basedOn w:val="DefaultParagraphFont"/>
    <w:rsid w:val="000B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33175778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08801">
      <w:bodyDiv w:val="1"/>
      <w:marLeft w:val="0"/>
      <w:marRight w:val="0"/>
      <w:marTop w:val="0"/>
      <w:marBottom w:val="0"/>
      <w:divBdr>
        <w:top w:val="none" w:sz="0" w:space="0" w:color="auto"/>
        <w:left w:val="none" w:sz="0" w:space="0" w:color="auto"/>
        <w:bottom w:val="none" w:sz="0" w:space="0" w:color="auto"/>
        <w:right w:val="none" w:sz="0" w:space="0" w:color="auto"/>
      </w:divBdr>
    </w:div>
    <w:div w:id="888341482">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04478444">
      <w:bodyDiv w:val="1"/>
      <w:marLeft w:val="0"/>
      <w:marRight w:val="0"/>
      <w:marTop w:val="0"/>
      <w:marBottom w:val="0"/>
      <w:divBdr>
        <w:top w:val="none" w:sz="0" w:space="0" w:color="auto"/>
        <w:left w:val="none" w:sz="0" w:space="0" w:color="auto"/>
        <w:bottom w:val="none" w:sz="0" w:space="0" w:color="auto"/>
        <w:right w:val="none" w:sz="0" w:space="0" w:color="auto"/>
      </w:divBdr>
      <w:divsChild>
        <w:div w:id="1535776561">
          <w:marLeft w:val="0"/>
          <w:marRight w:val="0"/>
          <w:marTop w:val="0"/>
          <w:marBottom w:val="0"/>
          <w:divBdr>
            <w:top w:val="none" w:sz="0" w:space="0" w:color="auto"/>
            <w:left w:val="none" w:sz="0" w:space="0" w:color="auto"/>
            <w:bottom w:val="none" w:sz="0" w:space="0" w:color="auto"/>
            <w:right w:val="none" w:sz="0" w:space="0" w:color="auto"/>
          </w:divBdr>
          <w:divsChild>
            <w:div w:id="1027753170">
              <w:marLeft w:val="0"/>
              <w:marRight w:val="0"/>
              <w:marTop w:val="0"/>
              <w:marBottom w:val="0"/>
              <w:divBdr>
                <w:top w:val="none" w:sz="0" w:space="0" w:color="auto"/>
                <w:left w:val="none" w:sz="0" w:space="0" w:color="auto"/>
                <w:bottom w:val="none" w:sz="0" w:space="0" w:color="auto"/>
                <w:right w:val="none" w:sz="0" w:space="0" w:color="auto"/>
              </w:divBdr>
              <w:divsChild>
                <w:div w:id="552815136">
                  <w:marLeft w:val="0"/>
                  <w:marRight w:val="0"/>
                  <w:marTop w:val="0"/>
                  <w:marBottom w:val="0"/>
                  <w:divBdr>
                    <w:top w:val="none" w:sz="0" w:space="0" w:color="auto"/>
                    <w:left w:val="none" w:sz="0" w:space="0" w:color="auto"/>
                    <w:bottom w:val="none" w:sz="0" w:space="0" w:color="auto"/>
                    <w:right w:val="none" w:sz="0" w:space="0" w:color="auto"/>
                  </w:divBdr>
                  <w:divsChild>
                    <w:div w:id="1743483346">
                      <w:marLeft w:val="0"/>
                      <w:marRight w:val="0"/>
                      <w:marTop w:val="0"/>
                      <w:marBottom w:val="0"/>
                      <w:divBdr>
                        <w:top w:val="none" w:sz="0" w:space="0" w:color="auto"/>
                        <w:left w:val="none" w:sz="0" w:space="0" w:color="auto"/>
                        <w:bottom w:val="none" w:sz="0" w:space="0" w:color="auto"/>
                        <w:right w:val="none" w:sz="0" w:space="0" w:color="auto"/>
                      </w:divBdr>
                      <w:divsChild>
                        <w:div w:id="1499224690">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0"/>
                              <w:marBottom w:val="0"/>
                              <w:divBdr>
                                <w:top w:val="none" w:sz="0" w:space="0" w:color="auto"/>
                                <w:left w:val="none" w:sz="0" w:space="0" w:color="auto"/>
                                <w:bottom w:val="none" w:sz="0" w:space="0" w:color="auto"/>
                                <w:right w:val="none" w:sz="0" w:space="0" w:color="auto"/>
                              </w:divBdr>
                              <w:divsChild>
                                <w:div w:id="570579787">
                                  <w:marLeft w:val="0"/>
                                  <w:marRight w:val="0"/>
                                  <w:marTop w:val="0"/>
                                  <w:marBottom w:val="0"/>
                                  <w:divBdr>
                                    <w:top w:val="none" w:sz="0" w:space="0" w:color="auto"/>
                                    <w:left w:val="none" w:sz="0" w:space="0" w:color="auto"/>
                                    <w:bottom w:val="none" w:sz="0" w:space="0" w:color="auto"/>
                                    <w:right w:val="none" w:sz="0" w:space="0" w:color="auto"/>
                                  </w:divBdr>
                                  <w:divsChild>
                                    <w:div w:id="497890572">
                                      <w:marLeft w:val="0"/>
                                      <w:marRight w:val="0"/>
                                      <w:marTop w:val="0"/>
                                      <w:marBottom w:val="0"/>
                                      <w:divBdr>
                                        <w:top w:val="none" w:sz="0" w:space="0" w:color="auto"/>
                                        <w:left w:val="none" w:sz="0" w:space="0" w:color="auto"/>
                                        <w:bottom w:val="none" w:sz="0" w:space="0" w:color="auto"/>
                                        <w:right w:val="none" w:sz="0" w:space="0" w:color="auto"/>
                                      </w:divBdr>
                                      <w:divsChild>
                                        <w:div w:id="195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28456">
      <w:bodyDiv w:val="1"/>
      <w:marLeft w:val="0"/>
      <w:marRight w:val="0"/>
      <w:marTop w:val="0"/>
      <w:marBottom w:val="0"/>
      <w:divBdr>
        <w:top w:val="none" w:sz="0" w:space="0" w:color="auto"/>
        <w:left w:val="none" w:sz="0" w:space="0" w:color="auto"/>
        <w:bottom w:val="none" w:sz="0" w:space="0" w:color="auto"/>
        <w:right w:val="none" w:sz="0" w:space="0" w:color="auto"/>
      </w:divBdr>
    </w:div>
    <w:div w:id="1220047974">
      <w:bodyDiv w:val="1"/>
      <w:marLeft w:val="0"/>
      <w:marRight w:val="0"/>
      <w:marTop w:val="0"/>
      <w:marBottom w:val="0"/>
      <w:divBdr>
        <w:top w:val="none" w:sz="0" w:space="0" w:color="auto"/>
        <w:left w:val="none" w:sz="0" w:space="0" w:color="auto"/>
        <w:bottom w:val="none" w:sz="0" w:space="0" w:color="auto"/>
        <w:right w:val="none" w:sz="0" w:space="0" w:color="auto"/>
      </w:divBdr>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harlotte.bright@oxfordshirelep.com"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CC8EE-80A8-42E4-B3B7-3090A0FCD0D8}">
  <ds:schemaRefs>
    <ds:schemaRef ds:uri="http://schemas.openxmlformats.org/officeDocument/2006/bibliography"/>
  </ds:schemaRefs>
</ds:datastoreItem>
</file>

<file path=customXml/itemProps2.xml><?xml version="1.0" encoding="utf-8"?>
<ds:datastoreItem xmlns:ds="http://schemas.openxmlformats.org/officeDocument/2006/customXml" ds:itemID="{F6116FB4-2EC9-43C9-858D-09D9DF49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90CEB-A22A-4001-A6AE-DD38CA4C5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56C98-C1D8-413F-8BE7-6735983F4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Panting, Robert - Oxfordshire LEP</cp:lastModifiedBy>
  <cp:revision>2</cp:revision>
  <cp:lastPrinted>2018-08-02T07:47:00Z</cp:lastPrinted>
  <dcterms:created xsi:type="dcterms:W3CDTF">2023-02-01T09:39:00Z</dcterms:created>
  <dcterms:modified xsi:type="dcterms:W3CDTF">2023-02-01T09:39:00Z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