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0800" w14:textId="12492EB8" w:rsidR="00445352" w:rsidRDefault="00445352" w:rsidP="00282D6A">
      <w:pPr>
        <w:spacing w:after="120"/>
        <w:jc w:val="center"/>
        <w:rPr>
          <w:rFonts w:ascii="Arial" w:eastAsia="Calibri" w:hAnsi="Arial" w:cs="Arial"/>
          <w:sz w:val="36"/>
          <w:szCs w:val="36"/>
        </w:rPr>
      </w:pPr>
      <w:bookmarkStart w:id="0" w:name="_GoBack"/>
      <w:bookmarkEnd w:id="0"/>
    </w:p>
    <w:p w14:paraId="3E3DCB35" w14:textId="31753B10" w:rsidR="00445352" w:rsidRDefault="007908BB" w:rsidP="00282D6A">
      <w:pPr>
        <w:spacing w:after="120"/>
        <w:jc w:val="center"/>
        <w:rPr>
          <w:rFonts w:ascii="Arial" w:eastAsia="Calibri" w:hAnsi="Arial" w:cs="Arial"/>
          <w:sz w:val="36"/>
          <w:szCs w:val="36"/>
        </w:rPr>
      </w:pPr>
      <w:r>
        <w:rPr>
          <w:rFonts w:ascii="Arial" w:eastAsia="Calibri" w:hAnsi="Arial" w:cs="Arial"/>
          <w:sz w:val="36"/>
          <w:szCs w:val="36"/>
        </w:rPr>
        <w:t xml:space="preserve">     </w:t>
      </w:r>
    </w:p>
    <w:p w14:paraId="63A9769C" w14:textId="220FD02C"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66DEE54F" w14:textId="032C5377" w:rsidR="007908BB" w:rsidRDefault="007908BB" w:rsidP="00864682">
      <w:pPr>
        <w:spacing w:after="120"/>
        <w:rPr>
          <w:rFonts w:ascii="Arial" w:eastAsia="Calibri" w:hAnsi="Arial" w:cs="Arial"/>
          <w:sz w:val="36"/>
          <w:szCs w:val="36"/>
        </w:rPr>
      </w:pPr>
      <w:r>
        <w:rPr>
          <w:noProof/>
          <w:lang w:eastAsia="en-GB"/>
        </w:rPr>
        <w:drawing>
          <wp:inline distT="0" distB="0" distL="0" distR="0" wp14:anchorId="2B102C82" wp14:editId="26883066">
            <wp:extent cx="2762250" cy="852933"/>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7356" cy="860685"/>
                    </a:xfrm>
                    <a:prstGeom prst="rect">
                      <a:avLst/>
                    </a:prstGeom>
                    <a:noFill/>
                    <a:ln>
                      <a:noFill/>
                    </a:ln>
                  </pic:spPr>
                </pic:pic>
              </a:graphicData>
            </a:graphic>
          </wp:inline>
        </w:drawing>
      </w:r>
      <w:r>
        <w:rPr>
          <w:rFonts w:ascii="Arial" w:eastAsia="Calibri" w:hAnsi="Arial" w:cs="Arial"/>
          <w:sz w:val="36"/>
          <w:szCs w:val="36"/>
        </w:rPr>
        <w:t xml:space="preserve">  </w:t>
      </w:r>
      <w:r>
        <w:rPr>
          <w:noProof/>
        </w:rPr>
        <w:drawing>
          <wp:inline distT="0" distB="0" distL="0" distR="0" wp14:anchorId="2924A095" wp14:editId="244CAB7D">
            <wp:extent cx="2823845" cy="6805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8077" cy="686427"/>
                    </a:xfrm>
                    <a:prstGeom prst="rect">
                      <a:avLst/>
                    </a:prstGeom>
                    <a:noFill/>
                    <a:ln>
                      <a:noFill/>
                    </a:ln>
                  </pic:spPr>
                </pic:pic>
              </a:graphicData>
            </a:graphic>
          </wp:inline>
        </w:drawing>
      </w:r>
    </w:p>
    <w:p w14:paraId="77382E03" w14:textId="7518A520" w:rsidR="003E7E48" w:rsidRPr="006173DB" w:rsidRDefault="007908BB" w:rsidP="00864682">
      <w:pPr>
        <w:spacing w:after="120"/>
        <w:jc w:val="center"/>
        <w:rPr>
          <w:rFonts w:ascii="Arial" w:eastAsia="Calibri" w:hAnsi="Arial" w:cs="Arial"/>
          <w:sz w:val="36"/>
          <w:szCs w:val="36"/>
        </w:rPr>
      </w:pPr>
      <w:r>
        <w:rPr>
          <w:noProof/>
        </w:rPr>
        <w:drawing>
          <wp:anchor distT="0" distB="0" distL="114300" distR="114300" simplePos="0" relativeHeight="251663360" behindDoc="1" locked="0" layoutInCell="1" allowOverlap="1" wp14:anchorId="5EDE4DA4" wp14:editId="646CED86">
            <wp:simplePos x="0" y="0"/>
            <wp:positionH relativeFrom="column">
              <wp:posOffset>1737995</wp:posOffset>
            </wp:positionH>
            <wp:positionV relativeFrom="paragraph">
              <wp:posOffset>143510</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ACB9E3" w14:textId="77777777" w:rsidR="007908BB" w:rsidRDefault="007908BB" w:rsidP="00864682">
      <w:pPr>
        <w:spacing w:after="120"/>
        <w:jc w:val="center"/>
        <w:rPr>
          <w:rFonts w:ascii="Arial" w:eastAsia="Calibri" w:hAnsi="Arial" w:cs="Arial"/>
          <w:b/>
          <w:sz w:val="36"/>
          <w:szCs w:val="36"/>
        </w:rPr>
      </w:pPr>
    </w:p>
    <w:p w14:paraId="79135AB5" w14:textId="77777777" w:rsidR="007908BB" w:rsidRDefault="007908BB" w:rsidP="00864682">
      <w:pPr>
        <w:spacing w:after="120"/>
        <w:jc w:val="center"/>
        <w:rPr>
          <w:rFonts w:ascii="Arial" w:eastAsia="Calibri" w:hAnsi="Arial" w:cs="Arial"/>
          <w:b/>
          <w:sz w:val="36"/>
          <w:szCs w:val="36"/>
        </w:rPr>
      </w:pPr>
    </w:p>
    <w:p w14:paraId="6D6CD0E3" w14:textId="77777777" w:rsidR="007908BB" w:rsidRDefault="007908BB" w:rsidP="00864682">
      <w:pPr>
        <w:spacing w:after="120"/>
        <w:jc w:val="center"/>
        <w:rPr>
          <w:rFonts w:ascii="Arial" w:eastAsia="Calibri" w:hAnsi="Arial" w:cs="Arial"/>
          <w:b/>
          <w:sz w:val="36"/>
          <w:szCs w:val="36"/>
        </w:rPr>
      </w:pPr>
    </w:p>
    <w:p w14:paraId="3DC72970" w14:textId="768BD4BA" w:rsidR="00373CFC" w:rsidRPr="00AF798A" w:rsidRDefault="00373CFC" w:rsidP="00373CFC">
      <w:pPr>
        <w:spacing w:after="120"/>
        <w:jc w:val="center"/>
        <w:rPr>
          <w:rFonts w:ascii="Arial" w:eastAsia="Calibri" w:hAnsi="Arial" w:cs="Arial"/>
          <w:b/>
          <w:sz w:val="36"/>
          <w:szCs w:val="36"/>
        </w:rPr>
      </w:pPr>
      <w:r>
        <w:rPr>
          <w:rFonts w:ascii="Arial" w:eastAsia="Calibri" w:hAnsi="Arial" w:cs="Arial"/>
          <w:b/>
          <w:sz w:val="36"/>
          <w:szCs w:val="36"/>
        </w:rPr>
        <w:t>European Programmes Compliance Support</w:t>
      </w:r>
      <w:r w:rsidRPr="00AF798A">
        <w:rPr>
          <w:rFonts w:ascii="Arial" w:eastAsia="Calibri" w:hAnsi="Arial" w:cs="Arial"/>
          <w:b/>
          <w:sz w:val="36"/>
          <w:szCs w:val="36"/>
        </w:rPr>
        <w:t xml:space="preserve"> </w:t>
      </w:r>
    </w:p>
    <w:p w14:paraId="1C8D7984" w14:textId="77777777" w:rsidR="00373CFC" w:rsidRDefault="00373CFC" w:rsidP="00373CFC">
      <w:pPr>
        <w:spacing w:after="120"/>
        <w:jc w:val="center"/>
        <w:rPr>
          <w:rFonts w:ascii="Arial" w:eastAsia="Calibri" w:hAnsi="Arial" w:cs="Arial"/>
          <w:b/>
          <w:sz w:val="36"/>
          <w:szCs w:val="36"/>
        </w:rPr>
      </w:pPr>
    </w:p>
    <w:p w14:paraId="43FBC65D" w14:textId="77777777" w:rsidR="00DC5B38" w:rsidRDefault="00373CFC" w:rsidP="00373CFC">
      <w:pPr>
        <w:spacing w:after="120"/>
        <w:jc w:val="center"/>
        <w:rPr>
          <w:rFonts w:ascii="Arial" w:eastAsia="Calibri" w:hAnsi="Arial" w:cs="Arial"/>
          <w:b/>
          <w:sz w:val="36"/>
          <w:szCs w:val="36"/>
        </w:rPr>
      </w:pPr>
      <w:r w:rsidRPr="00AF798A">
        <w:rPr>
          <w:rFonts w:ascii="Arial" w:eastAsia="Calibri" w:hAnsi="Arial" w:cs="Arial"/>
          <w:b/>
          <w:sz w:val="36"/>
          <w:szCs w:val="36"/>
        </w:rPr>
        <w:t xml:space="preserve">Closing date for return of RFQ </w:t>
      </w:r>
      <w:r>
        <w:rPr>
          <w:rFonts w:ascii="Arial" w:eastAsia="Calibri" w:hAnsi="Arial" w:cs="Arial"/>
          <w:b/>
          <w:sz w:val="36"/>
          <w:szCs w:val="36"/>
        </w:rPr>
        <w:t>midday</w:t>
      </w:r>
    </w:p>
    <w:p w14:paraId="7A7B8FE5" w14:textId="7EC2BB46" w:rsidR="00373CFC" w:rsidRPr="006173DB" w:rsidRDefault="00DC5B38" w:rsidP="00373CFC">
      <w:pPr>
        <w:spacing w:after="120"/>
        <w:jc w:val="center"/>
        <w:rPr>
          <w:rFonts w:ascii="Arial" w:eastAsia="Calibri" w:hAnsi="Arial" w:cs="Arial"/>
          <w:sz w:val="36"/>
          <w:szCs w:val="36"/>
        </w:rPr>
      </w:pPr>
      <w:r>
        <w:rPr>
          <w:rFonts w:ascii="Arial" w:eastAsia="Calibri" w:hAnsi="Arial" w:cs="Arial"/>
          <w:b/>
          <w:sz w:val="36"/>
          <w:szCs w:val="36"/>
        </w:rPr>
        <w:t xml:space="preserve"> 6 October</w:t>
      </w:r>
      <w:r w:rsidR="00373CFC">
        <w:rPr>
          <w:rFonts w:ascii="Arial" w:eastAsia="Calibri" w:hAnsi="Arial" w:cs="Arial"/>
          <w:b/>
          <w:sz w:val="36"/>
          <w:szCs w:val="36"/>
        </w:rPr>
        <w:t xml:space="preserve"> 2020</w:t>
      </w:r>
    </w:p>
    <w:p w14:paraId="7D74E370"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08462CA3" w14:textId="77777777" w:rsidR="00C85FA8" w:rsidRPr="00194426" w:rsidRDefault="00C85FA8" w:rsidP="00282D6A">
      <w:pPr>
        <w:spacing w:after="120"/>
        <w:rPr>
          <w:rFonts w:ascii="Arial" w:eastAsia="Calibri" w:hAnsi="Arial" w:cs="Arial"/>
          <w:b/>
          <w:szCs w:val="22"/>
        </w:rPr>
      </w:pPr>
    </w:p>
    <w:p w14:paraId="072B20E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1C997CBC"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752EAB9" w14:textId="77777777" w:rsidR="00C85FA8" w:rsidRDefault="00C85FA8" w:rsidP="00282D6A">
      <w:pPr>
        <w:pStyle w:val="Title"/>
        <w:spacing w:after="120"/>
        <w:jc w:val="both"/>
        <w:rPr>
          <w:rFonts w:ascii="Arial" w:hAnsi="Arial" w:cs="Arial"/>
        </w:rPr>
      </w:pPr>
    </w:p>
    <w:p w14:paraId="53039E69" w14:textId="77777777" w:rsidR="00C85FA8" w:rsidRDefault="00C85FA8" w:rsidP="00282D6A">
      <w:pPr>
        <w:pStyle w:val="Title"/>
        <w:spacing w:after="120"/>
        <w:jc w:val="both"/>
        <w:rPr>
          <w:rFonts w:ascii="Arial" w:hAnsi="Arial" w:cs="Arial"/>
        </w:rPr>
      </w:pPr>
    </w:p>
    <w:p w14:paraId="4CE10EDD"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710423A0"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6D7AE2E"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B41FAB1"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0D3B4C4B"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36EA939E"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02DDAFB"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5A36AD11" w14:textId="77777777" w:rsidR="00C85FA8" w:rsidRDefault="00C85FA8" w:rsidP="00282D6A">
      <w:pPr>
        <w:pStyle w:val="Title"/>
        <w:spacing w:after="120"/>
        <w:jc w:val="both"/>
        <w:rPr>
          <w:rFonts w:ascii="Arial" w:hAnsi="Arial" w:cs="Arial"/>
          <w:b w:val="0"/>
          <w:bCs w:val="0"/>
          <w:u w:val="none"/>
        </w:rPr>
      </w:pPr>
    </w:p>
    <w:p w14:paraId="7E9A55DD"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01DD06AF" w14:textId="77777777" w:rsidR="00C85FA8" w:rsidRDefault="00C85FA8" w:rsidP="00282D6A">
      <w:pPr>
        <w:pStyle w:val="Title"/>
        <w:spacing w:after="120"/>
        <w:jc w:val="both"/>
        <w:rPr>
          <w:rFonts w:ascii="Arial" w:hAnsi="Arial" w:cs="Arial"/>
          <w:b w:val="0"/>
          <w:bCs w:val="0"/>
          <w:u w:val="none"/>
        </w:rPr>
      </w:pPr>
    </w:p>
    <w:p w14:paraId="175623BF"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5EA60465" w14:textId="77777777" w:rsidR="00C85FA8" w:rsidRDefault="00C85FA8" w:rsidP="00282D6A">
      <w:pPr>
        <w:pStyle w:val="ColorfulList-Accent11"/>
        <w:spacing w:after="120"/>
        <w:rPr>
          <w:rFonts w:ascii="Arial" w:hAnsi="Arial" w:cs="Arial"/>
          <w:b/>
          <w:bCs/>
        </w:rPr>
      </w:pPr>
    </w:p>
    <w:p w14:paraId="22037567"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9BBBAAB" w14:textId="77777777" w:rsidR="00C85FA8" w:rsidRDefault="00C85FA8" w:rsidP="00282D6A">
      <w:pPr>
        <w:pStyle w:val="ColorfulList-Accent11"/>
        <w:spacing w:after="120"/>
        <w:rPr>
          <w:rFonts w:ascii="Arial" w:hAnsi="Arial" w:cs="Arial"/>
          <w:b/>
          <w:bCs/>
        </w:rPr>
      </w:pPr>
    </w:p>
    <w:p w14:paraId="31F5328D"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6A10B97" w14:textId="77777777" w:rsidR="00C85FA8" w:rsidRDefault="00C85FA8" w:rsidP="00282D6A">
      <w:pPr>
        <w:pStyle w:val="Title"/>
        <w:spacing w:after="120"/>
        <w:jc w:val="both"/>
        <w:rPr>
          <w:rFonts w:ascii="Arial" w:hAnsi="Arial" w:cs="Arial"/>
          <w:u w:val="none"/>
        </w:rPr>
      </w:pPr>
    </w:p>
    <w:p w14:paraId="0B465475"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2422D39D" w14:textId="77777777" w:rsidR="00C85FA8" w:rsidRDefault="00C85FA8" w:rsidP="00282D6A">
      <w:pPr>
        <w:pStyle w:val="Title"/>
        <w:spacing w:after="120"/>
        <w:jc w:val="both"/>
        <w:rPr>
          <w:rFonts w:ascii="Arial" w:hAnsi="Arial" w:cs="Arial"/>
        </w:rPr>
      </w:pPr>
    </w:p>
    <w:p w14:paraId="671CEFF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5C2EF74D" w14:textId="77777777" w:rsidR="00C85FA8" w:rsidRDefault="00C85FA8" w:rsidP="00282D6A">
      <w:pPr>
        <w:pStyle w:val="Title"/>
        <w:spacing w:after="120"/>
        <w:jc w:val="both"/>
        <w:rPr>
          <w:rFonts w:ascii="Arial" w:hAnsi="Arial" w:cs="Arial"/>
          <w:u w:val="none"/>
        </w:rPr>
      </w:pPr>
    </w:p>
    <w:p w14:paraId="10D228A1"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696D724A" w14:textId="77777777" w:rsidR="00C85FA8" w:rsidRDefault="00C85FA8" w:rsidP="00282D6A">
      <w:pPr>
        <w:pStyle w:val="Title"/>
        <w:spacing w:after="120"/>
        <w:jc w:val="both"/>
        <w:rPr>
          <w:rFonts w:ascii="Arial" w:hAnsi="Arial" w:cs="Arial"/>
          <w:u w:val="none"/>
        </w:rPr>
      </w:pPr>
    </w:p>
    <w:p w14:paraId="26C67DDD"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7D7603A" w14:textId="77777777" w:rsidR="00C85FA8" w:rsidRDefault="00C85FA8" w:rsidP="00282D6A">
      <w:pPr>
        <w:pStyle w:val="Title"/>
        <w:spacing w:after="120"/>
        <w:jc w:val="both"/>
        <w:rPr>
          <w:rFonts w:ascii="Arial" w:hAnsi="Arial" w:cs="Arial"/>
          <w:b w:val="0"/>
          <w:bCs w:val="0"/>
          <w:u w:val="none"/>
        </w:rPr>
      </w:pPr>
    </w:p>
    <w:p w14:paraId="0C935BDA"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0C377850" w14:textId="77777777" w:rsidR="00C85FA8" w:rsidRDefault="00C85FA8" w:rsidP="00282D6A">
      <w:pPr>
        <w:pStyle w:val="Title"/>
        <w:spacing w:after="120"/>
        <w:jc w:val="both"/>
        <w:rPr>
          <w:rFonts w:ascii="Arial" w:hAnsi="Arial" w:cs="Arial"/>
          <w:u w:val="none"/>
        </w:rPr>
      </w:pPr>
    </w:p>
    <w:p w14:paraId="470F5ECB"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33B46165" w14:textId="77777777" w:rsidR="00C85FA8" w:rsidRDefault="00C85FA8" w:rsidP="00282D6A">
      <w:pPr>
        <w:pStyle w:val="Title"/>
        <w:spacing w:after="120"/>
        <w:jc w:val="both"/>
        <w:rPr>
          <w:rFonts w:ascii="Arial" w:hAnsi="Arial" w:cs="Arial"/>
          <w:b w:val="0"/>
          <w:bCs w:val="0"/>
          <w:u w:val="none"/>
        </w:rPr>
      </w:pPr>
    </w:p>
    <w:p w14:paraId="2A093CC1"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3F6C8284" w14:textId="77777777" w:rsidR="00C85FA8" w:rsidRDefault="00C85FA8" w:rsidP="00282D6A">
      <w:pPr>
        <w:pStyle w:val="Title"/>
        <w:spacing w:after="120"/>
        <w:jc w:val="both"/>
        <w:rPr>
          <w:rFonts w:ascii="Arial" w:hAnsi="Arial" w:cs="Arial"/>
          <w:u w:val="none"/>
        </w:rPr>
      </w:pPr>
    </w:p>
    <w:p w14:paraId="40D7E9F4"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363713FA" w14:textId="77777777" w:rsidR="00C85FA8" w:rsidRDefault="00C85FA8" w:rsidP="00282D6A">
      <w:pPr>
        <w:pStyle w:val="Title"/>
        <w:spacing w:after="120"/>
        <w:jc w:val="both"/>
        <w:rPr>
          <w:rFonts w:ascii="Arial" w:hAnsi="Arial" w:cs="Arial"/>
          <w:b w:val="0"/>
          <w:bCs w:val="0"/>
          <w:u w:val="none"/>
        </w:rPr>
      </w:pPr>
    </w:p>
    <w:p w14:paraId="7A062B9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59C354E3" w14:textId="77777777" w:rsidR="00C85FA8" w:rsidRDefault="00C85FA8" w:rsidP="00282D6A">
      <w:pPr>
        <w:pStyle w:val="Title"/>
        <w:spacing w:after="120"/>
        <w:jc w:val="both"/>
        <w:rPr>
          <w:rFonts w:ascii="Arial" w:hAnsi="Arial" w:cs="Arial"/>
          <w:b w:val="0"/>
          <w:bCs w:val="0"/>
          <w:u w:val="none"/>
        </w:rPr>
      </w:pPr>
    </w:p>
    <w:p w14:paraId="359C6D3F"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D17C920" w14:textId="77777777" w:rsidR="00C85FA8" w:rsidRDefault="00C85FA8" w:rsidP="00282D6A">
      <w:pPr>
        <w:pStyle w:val="Title"/>
        <w:spacing w:after="120"/>
        <w:jc w:val="both"/>
        <w:rPr>
          <w:rFonts w:ascii="Arial" w:hAnsi="Arial" w:cs="Arial"/>
          <w:b w:val="0"/>
          <w:bCs w:val="0"/>
          <w:u w:val="none"/>
        </w:rPr>
      </w:pPr>
    </w:p>
    <w:p w14:paraId="248BB62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1ED7D4BB" w14:textId="77777777" w:rsidR="00C85FA8" w:rsidRDefault="00C85FA8" w:rsidP="00282D6A">
      <w:pPr>
        <w:pStyle w:val="Title"/>
        <w:spacing w:after="120"/>
        <w:jc w:val="both"/>
        <w:rPr>
          <w:rFonts w:ascii="Arial" w:hAnsi="Arial" w:cs="Arial"/>
          <w:u w:val="none"/>
        </w:rPr>
      </w:pPr>
    </w:p>
    <w:p w14:paraId="5908C640"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40AA678E" w14:textId="77777777" w:rsidR="004E0EC3" w:rsidRDefault="004E0EC3" w:rsidP="00282D6A">
      <w:pPr>
        <w:pStyle w:val="Title"/>
        <w:spacing w:after="120"/>
        <w:jc w:val="both"/>
        <w:rPr>
          <w:rFonts w:ascii="Arial" w:hAnsi="Arial" w:cs="Arial"/>
          <w:b w:val="0"/>
          <w:u w:val="none"/>
        </w:rPr>
      </w:pPr>
    </w:p>
    <w:p w14:paraId="64539869"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760AEE93"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1C6F75F7" w14:textId="77777777" w:rsidR="00C85FA8" w:rsidRDefault="00C85FA8" w:rsidP="00282D6A">
      <w:pPr>
        <w:pStyle w:val="Heading4"/>
        <w:spacing w:after="120"/>
        <w:jc w:val="both"/>
        <w:rPr>
          <w:rFonts w:ascii="Arial" w:hAnsi="Arial" w:cs="Arial"/>
        </w:rPr>
      </w:pPr>
    </w:p>
    <w:p w14:paraId="7B0D423E"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46B34999"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C6CEF8A" w14:textId="77777777">
        <w:tc>
          <w:tcPr>
            <w:tcW w:w="1242" w:type="dxa"/>
          </w:tcPr>
          <w:p w14:paraId="671B3C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1AF9B7CF"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90D4069"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41064643" w14:textId="77777777">
        <w:tc>
          <w:tcPr>
            <w:tcW w:w="1242" w:type="dxa"/>
          </w:tcPr>
          <w:p w14:paraId="4A2E2A1E"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812A87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2ED51EAB"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6F6410F7" w14:textId="77777777">
        <w:tc>
          <w:tcPr>
            <w:tcW w:w="1242" w:type="dxa"/>
          </w:tcPr>
          <w:p w14:paraId="28C23E6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EE0A286"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AC7D5DB"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245C133E" w14:textId="77777777">
        <w:tc>
          <w:tcPr>
            <w:tcW w:w="1242" w:type="dxa"/>
          </w:tcPr>
          <w:p w14:paraId="6CEBCED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D6AD25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761525E7"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281EC586" w14:textId="77777777">
        <w:tc>
          <w:tcPr>
            <w:tcW w:w="1242" w:type="dxa"/>
          </w:tcPr>
          <w:p w14:paraId="7B5B02F8"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8DCEF0" w14:textId="77777777" w:rsidR="00D8646A" w:rsidRDefault="00D8646A" w:rsidP="00282D6A">
            <w:pPr>
              <w:spacing w:after="120"/>
              <w:rPr>
                <w:rFonts w:ascii="Arial" w:hAnsi="Arial" w:cs="Arial"/>
              </w:rPr>
            </w:pPr>
            <w:r>
              <w:rPr>
                <w:rFonts w:ascii="Arial" w:hAnsi="Arial" w:cs="Arial"/>
              </w:rPr>
              <w:t>OxLEP</w:t>
            </w:r>
          </w:p>
        </w:tc>
        <w:tc>
          <w:tcPr>
            <w:tcW w:w="5580" w:type="dxa"/>
          </w:tcPr>
          <w:p w14:paraId="7448CE49" w14:textId="7086A6A5" w:rsidR="00D8646A" w:rsidRDefault="00D8646A" w:rsidP="00282D6A">
            <w:pPr>
              <w:spacing w:after="120"/>
              <w:jc w:val="both"/>
              <w:rPr>
                <w:rFonts w:ascii="Arial" w:hAnsi="Arial" w:cs="Arial"/>
              </w:rPr>
            </w:pPr>
            <w:r>
              <w:rPr>
                <w:rFonts w:ascii="Arial" w:hAnsi="Arial" w:cs="Arial"/>
              </w:rPr>
              <w:t>means Oxfordshire Local E</w:t>
            </w:r>
            <w:r w:rsidR="006808B8">
              <w:rPr>
                <w:rFonts w:ascii="Arial" w:hAnsi="Arial" w:cs="Arial"/>
              </w:rPr>
              <w:t>nterprise</w:t>
            </w:r>
            <w:r>
              <w:rPr>
                <w:rFonts w:ascii="Arial" w:hAnsi="Arial" w:cs="Arial"/>
              </w:rPr>
              <w:t xml:space="preserve"> Partnership</w:t>
            </w:r>
          </w:p>
        </w:tc>
      </w:tr>
      <w:tr w:rsidR="00445352" w14:paraId="6847D508" w14:textId="77777777">
        <w:tc>
          <w:tcPr>
            <w:tcW w:w="1242" w:type="dxa"/>
          </w:tcPr>
          <w:p w14:paraId="3F8C7B06"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0B586AC0"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5A040BDC"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2B765333" w14:textId="77777777">
        <w:tc>
          <w:tcPr>
            <w:tcW w:w="1242" w:type="dxa"/>
          </w:tcPr>
          <w:p w14:paraId="26C47324"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598200BF" w14:textId="77777777" w:rsidR="00C85FA8" w:rsidRDefault="00C85FA8" w:rsidP="00282D6A">
            <w:pPr>
              <w:spacing w:after="120"/>
              <w:rPr>
                <w:rFonts w:ascii="Arial" w:hAnsi="Arial" w:cs="Arial"/>
              </w:rPr>
            </w:pPr>
            <w:r>
              <w:rPr>
                <w:rFonts w:ascii="Arial" w:hAnsi="Arial" w:cs="Arial"/>
              </w:rPr>
              <w:t>Request for Quotation</w:t>
            </w:r>
          </w:p>
          <w:p w14:paraId="6B6382F7" w14:textId="77777777" w:rsidR="00C85FA8" w:rsidRDefault="00C85FA8" w:rsidP="00282D6A">
            <w:pPr>
              <w:spacing w:after="120"/>
              <w:rPr>
                <w:rFonts w:ascii="Arial" w:hAnsi="Arial" w:cs="Arial"/>
              </w:rPr>
            </w:pPr>
            <w:r>
              <w:rPr>
                <w:rFonts w:ascii="Arial" w:hAnsi="Arial" w:cs="Arial"/>
              </w:rPr>
              <w:t>(RFQ)</w:t>
            </w:r>
          </w:p>
        </w:tc>
        <w:tc>
          <w:tcPr>
            <w:tcW w:w="5580" w:type="dxa"/>
          </w:tcPr>
          <w:p w14:paraId="63A426EE"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2EB772DC" w14:textId="77777777">
        <w:tc>
          <w:tcPr>
            <w:tcW w:w="1242" w:type="dxa"/>
          </w:tcPr>
          <w:p w14:paraId="7562A4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43DFB04"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38D3C19D"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756B8767" w14:textId="77777777">
        <w:tc>
          <w:tcPr>
            <w:tcW w:w="1242" w:type="dxa"/>
          </w:tcPr>
          <w:p w14:paraId="4EBE3F0F"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385F3D2"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74E7A32A"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39367214" w14:textId="77777777" w:rsidR="00C85FA8" w:rsidRDefault="00C85FA8" w:rsidP="00282D6A">
      <w:pPr>
        <w:pStyle w:val="Title"/>
        <w:tabs>
          <w:tab w:val="left" w:pos="540"/>
        </w:tabs>
        <w:spacing w:after="120"/>
        <w:jc w:val="both"/>
        <w:rPr>
          <w:rFonts w:ascii="Arial" w:hAnsi="Arial" w:cs="Arial"/>
        </w:rPr>
      </w:pPr>
    </w:p>
    <w:p w14:paraId="78C34640"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766AEF0C" w14:textId="77777777" w:rsidR="00C85FA8" w:rsidRDefault="00C85FA8" w:rsidP="00282D6A">
      <w:pPr>
        <w:spacing w:after="120"/>
        <w:jc w:val="both"/>
        <w:rPr>
          <w:rFonts w:ascii="Arial" w:hAnsi="Arial" w:cs="Arial"/>
        </w:rPr>
      </w:pPr>
    </w:p>
    <w:p w14:paraId="7F618B7A" w14:textId="0E37B90F" w:rsidR="00273136" w:rsidRPr="001832FC" w:rsidRDefault="00C85FA8" w:rsidP="00CA7476">
      <w:pPr>
        <w:ind w:left="540" w:hanging="540"/>
        <w:jc w:val="both"/>
        <w:rPr>
          <w:rFonts w:ascii="Arial" w:hAnsi="Arial" w:cs="Arial"/>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w:t>
      </w:r>
      <w:r w:rsidR="00273136" w:rsidRPr="00496BD4">
        <w:rPr>
          <w:rFonts w:ascii="Arial" w:hAnsi="Arial" w:cs="Arial"/>
        </w:rPr>
        <w:t xml:space="preserve">is looking to procure </w:t>
      </w:r>
      <w:r w:rsidR="00373CFC">
        <w:rPr>
          <w:rFonts w:ascii="Arial" w:hAnsi="Arial" w:cs="Arial"/>
        </w:rPr>
        <w:t xml:space="preserve">compliance expertise to support the </w:t>
      </w:r>
      <w:r w:rsidR="00CA7476">
        <w:rPr>
          <w:rFonts w:ascii="Arial" w:hAnsi="Arial" w:cs="Arial"/>
        </w:rPr>
        <w:t xml:space="preserve">delivery of </w:t>
      </w:r>
      <w:r w:rsidR="00373CFC">
        <w:rPr>
          <w:rFonts w:ascii="Arial" w:hAnsi="Arial" w:cs="Arial"/>
        </w:rPr>
        <w:t xml:space="preserve">its suite of European Funded projects and non-European funded activities, as required. This currently includes two European Regional Development Fund (ERDF) projects and a European Social Fund (ESF) project. The support must cover the full range of compliance issues, including eligibility, procurement, audit, branding, State Aid, etc. </w:t>
      </w:r>
      <w:r w:rsidR="00373CFC" w:rsidRPr="0017639C">
        <w:rPr>
          <w:rFonts w:ascii="Arial" w:hAnsi="Arial" w:cs="Arial"/>
        </w:rPr>
        <w:t xml:space="preserve">It is envisaged the successful provider will provide </w:t>
      </w:r>
      <w:r w:rsidR="0045703B">
        <w:rPr>
          <w:rFonts w:ascii="Arial" w:hAnsi="Arial" w:cs="Arial"/>
        </w:rPr>
        <w:t xml:space="preserve">approximately </w:t>
      </w:r>
      <w:r w:rsidR="00373CFC" w:rsidRPr="0017639C">
        <w:rPr>
          <w:rFonts w:ascii="Arial" w:hAnsi="Arial" w:cs="Arial"/>
        </w:rPr>
        <w:t>10 days per month support on a flexible basis to take account of peaks in business demand</w:t>
      </w:r>
      <w:r w:rsidR="00602C6C">
        <w:rPr>
          <w:rFonts w:ascii="Arial" w:hAnsi="Arial" w:cs="Arial"/>
        </w:rPr>
        <w:t xml:space="preserve">. Suppliers are asked to provide a response covering the </w:t>
      </w:r>
      <w:r w:rsidR="00373CFC" w:rsidRPr="0017639C">
        <w:rPr>
          <w:rFonts w:ascii="Arial" w:hAnsi="Arial" w:cs="Arial"/>
        </w:rPr>
        <w:t xml:space="preserve">period </w:t>
      </w:r>
      <w:r w:rsidR="00373CFC">
        <w:rPr>
          <w:rFonts w:ascii="Arial" w:hAnsi="Arial" w:cs="Arial"/>
        </w:rPr>
        <w:t>November 2020</w:t>
      </w:r>
      <w:r w:rsidR="00373CFC" w:rsidRPr="0017639C">
        <w:rPr>
          <w:rFonts w:ascii="Arial" w:hAnsi="Arial" w:cs="Arial"/>
        </w:rPr>
        <w:t xml:space="preserve"> </w:t>
      </w:r>
      <w:r w:rsidR="00602C6C">
        <w:rPr>
          <w:rFonts w:ascii="Arial" w:hAnsi="Arial" w:cs="Arial"/>
        </w:rPr>
        <w:t>–</w:t>
      </w:r>
      <w:r w:rsidR="00373CFC" w:rsidRPr="0017639C">
        <w:rPr>
          <w:rFonts w:ascii="Arial" w:hAnsi="Arial" w:cs="Arial"/>
        </w:rPr>
        <w:t xml:space="preserve"> </w:t>
      </w:r>
      <w:r w:rsidR="00602C6C">
        <w:rPr>
          <w:rFonts w:ascii="Arial" w:hAnsi="Arial" w:cs="Arial"/>
        </w:rPr>
        <w:t xml:space="preserve">October 2021 (12 months), with the option of an </w:t>
      </w:r>
      <w:proofErr w:type="gramStart"/>
      <w:r w:rsidR="00602C6C">
        <w:rPr>
          <w:rFonts w:ascii="Arial" w:hAnsi="Arial" w:cs="Arial"/>
        </w:rPr>
        <w:t>18 month</w:t>
      </w:r>
      <w:proofErr w:type="gramEnd"/>
      <w:r w:rsidR="00602C6C">
        <w:rPr>
          <w:rFonts w:ascii="Arial" w:hAnsi="Arial" w:cs="Arial"/>
        </w:rPr>
        <w:t xml:space="preserve"> extension, funding permitting</w:t>
      </w:r>
      <w:r w:rsidR="00373CFC" w:rsidRPr="0017639C">
        <w:rPr>
          <w:rFonts w:ascii="Arial" w:hAnsi="Arial" w:cs="Arial"/>
        </w:rPr>
        <w:t>.</w:t>
      </w:r>
    </w:p>
    <w:p w14:paraId="5C30CBB8" w14:textId="77777777" w:rsidR="00273136" w:rsidRDefault="00273136" w:rsidP="00273136">
      <w:pPr>
        <w:jc w:val="both"/>
        <w:rPr>
          <w:rFonts w:ascii="Arial" w:hAnsi="Arial" w:cs="Arial"/>
          <w:bCs/>
          <w:lang w:val="en-US"/>
        </w:rPr>
      </w:pPr>
    </w:p>
    <w:p w14:paraId="15A4D8FD" w14:textId="5F6C63C1" w:rsidR="003F2098" w:rsidRPr="007C4CA6" w:rsidRDefault="00273136" w:rsidP="007C4CA6">
      <w:pPr>
        <w:ind w:left="540" w:hanging="540"/>
        <w:jc w:val="both"/>
        <w:rPr>
          <w:rFonts w:ascii="Arial" w:hAnsi="Arial" w:cs="Arial"/>
        </w:rPr>
      </w:pPr>
      <w:r>
        <w:rPr>
          <w:rFonts w:ascii="Arial" w:hAnsi="Arial" w:cs="Arial"/>
          <w:bCs/>
          <w:lang w:val="en-US"/>
        </w:rPr>
        <w:t>2.2</w:t>
      </w:r>
      <w:r>
        <w:rPr>
          <w:rFonts w:ascii="Arial" w:hAnsi="Arial" w:cs="Arial"/>
          <w:bCs/>
          <w:lang w:val="en-US"/>
        </w:rPr>
        <w:tab/>
        <w:t>Bidders are invited to quote for the provision of the Services described at Appendix 1 Specification</w:t>
      </w:r>
      <w:r w:rsidR="007C4CA6">
        <w:rPr>
          <w:rFonts w:ascii="Arial" w:hAnsi="Arial" w:cs="Arial"/>
          <w:bCs/>
          <w:lang w:val="en-US"/>
        </w:rPr>
        <w:t>.</w:t>
      </w:r>
    </w:p>
    <w:p w14:paraId="5DB19A98" w14:textId="77777777" w:rsidR="003F2098" w:rsidRDefault="003F2098" w:rsidP="35441EC0">
      <w:pPr>
        <w:spacing w:after="120"/>
        <w:ind w:left="540" w:hanging="540"/>
        <w:jc w:val="both"/>
        <w:rPr>
          <w:rFonts w:ascii="Arial" w:hAnsi="Arial" w:cs="Arial"/>
          <w:bCs/>
          <w:lang w:val="en-US"/>
        </w:rPr>
      </w:pPr>
    </w:p>
    <w:p w14:paraId="216BC677" w14:textId="4C7D2C38" w:rsidR="00C85FA8" w:rsidRDefault="003F2098" w:rsidP="35441EC0">
      <w:pPr>
        <w:spacing w:after="120"/>
        <w:ind w:left="540" w:hanging="540"/>
        <w:jc w:val="both"/>
        <w:rPr>
          <w:rFonts w:ascii="Arial" w:hAnsi="Arial" w:cs="Arial"/>
        </w:rPr>
      </w:pPr>
      <w:r>
        <w:rPr>
          <w:rFonts w:ascii="Arial" w:hAnsi="Arial" w:cs="Arial"/>
          <w:bCs/>
          <w:lang w:val="en-US"/>
        </w:rPr>
        <w:t>2.3</w:t>
      </w:r>
      <w:r>
        <w:rPr>
          <w:rFonts w:ascii="Arial" w:hAnsi="Arial" w:cs="Arial"/>
          <w:bCs/>
          <w:lang w:val="en-US"/>
        </w:rPr>
        <w:tab/>
      </w:r>
      <w:r w:rsidR="00C85FA8"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3EA989F7" w14:textId="77777777" w:rsidR="00C85FA8" w:rsidRDefault="00C85FA8" w:rsidP="00282D6A">
      <w:pPr>
        <w:spacing w:after="120"/>
        <w:jc w:val="both"/>
        <w:rPr>
          <w:rFonts w:ascii="Arial" w:hAnsi="Arial" w:cs="Arial"/>
        </w:rPr>
      </w:pPr>
    </w:p>
    <w:p w14:paraId="091E8E31"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441AFE2" w14:textId="77777777" w:rsidR="00BF0807" w:rsidRDefault="00BF0807" w:rsidP="00BF0807">
      <w:pPr>
        <w:spacing w:after="120"/>
        <w:jc w:val="both"/>
        <w:rPr>
          <w:rFonts w:ascii="Arial" w:hAnsi="Arial" w:cs="Arial"/>
          <w:b/>
        </w:rPr>
      </w:pPr>
      <w:bookmarkStart w:id="1" w:name="_Hlk7678755"/>
    </w:p>
    <w:p w14:paraId="17057940" w14:textId="580F73E5"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w:t>
      </w:r>
      <w:r w:rsidR="00327F9E" w:rsidRPr="35441EC0">
        <w:rPr>
          <w:rFonts w:ascii="Arial" w:hAnsi="Arial" w:cs="Arial"/>
        </w:rPr>
        <w:t xml:space="preserve">to </w:t>
      </w:r>
      <w:hyperlink r:id="rId14" w:history="1">
        <w:r w:rsidR="00C86E7F" w:rsidRPr="009C685E">
          <w:rPr>
            <w:rStyle w:val="Hyperlink"/>
            <w:rFonts w:ascii="Arial" w:hAnsi="Arial" w:cs="Arial"/>
          </w:rPr>
          <w:t>helen.brind@oxfordshirelep.com</w:t>
        </w:r>
      </w:hyperlink>
      <w:r w:rsidR="00C86E7F">
        <w:rPr>
          <w:rFonts w:ascii="Arial" w:hAnsi="Arial" w:cs="Arial"/>
        </w:rPr>
        <w:t>.</w:t>
      </w:r>
      <w:r w:rsidRPr="35441EC0">
        <w:rPr>
          <w:rFonts w:ascii="Arial" w:hAnsi="Arial" w:cs="Arial"/>
        </w:rPr>
        <w:t xml:space="preserve"> Questions and answers will be added to the OxLEP website. All questions must be received by midday </w:t>
      </w:r>
      <w:r w:rsidRPr="001832FC">
        <w:rPr>
          <w:rFonts w:ascii="Arial" w:hAnsi="Arial" w:cs="Arial"/>
        </w:rPr>
        <w:t>on</w:t>
      </w:r>
      <w:r w:rsidRPr="005D488E">
        <w:rPr>
          <w:rFonts w:ascii="Arial" w:hAnsi="Arial" w:cs="Arial"/>
          <w:b/>
          <w:bCs/>
        </w:rPr>
        <w:t xml:space="preserve"> </w:t>
      </w:r>
      <w:r w:rsidR="00373CFC">
        <w:rPr>
          <w:rFonts w:ascii="Arial" w:hAnsi="Arial" w:cs="Arial"/>
          <w:b/>
          <w:bCs/>
        </w:rPr>
        <w:t>2</w:t>
      </w:r>
      <w:r w:rsidR="00602C6C">
        <w:rPr>
          <w:rFonts w:ascii="Arial" w:hAnsi="Arial" w:cs="Arial"/>
          <w:b/>
          <w:bCs/>
        </w:rPr>
        <w:t>4</w:t>
      </w:r>
      <w:r w:rsidR="00602C6C" w:rsidRPr="008823FE">
        <w:rPr>
          <w:rFonts w:ascii="Arial" w:hAnsi="Arial" w:cs="Arial"/>
          <w:b/>
          <w:bCs/>
          <w:vertAlign w:val="superscript"/>
        </w:rPr>
        <w:t>th</w:t>
      </w:r>
      <w:r w:rsidR="00602C6C">
        <w:rPr>
          <w:rFonts w:ascii="Arial" w:hAnsi="Arial" w:cs="Arial"/>
          <w:b/>
          <w:bCs/>
        </w:rPr>
        <w:t xml:space="preserve"> </w:t>
      </w:r>
      <w:r w:rsidR="00373CFC">
        <w:rPr>
          <w:rFonts w:ascii="Arial" w:hAnsi="Arial" w:cs="Arial"/>
          <w:b/>
          <w:bCs/>
        </w:rPr>
        <w:t xml:space="preserve">September </w:t>
      </w:r>
      <w:r w:rsidR="008B1562">
        <w:rPr>
          <w:rFonts w:ascii="Arial" w:hAnsi="Arial" w:cs="Arial"/>
          <w:b/>
          <w:bCs/>
        </w:rPr>
        <w:t>2020</w:t>
      </w:r>
      <w:r w:rsidRPr="001956E5">
        <w:rPr>
          <w:rFonts w:ascii="Arial" w:hAnsi="Arial" w:cs="Arial"/>
        </w:rPr>
        <w:t xml:space="preserve">. </w:t>
      </w:r>
      <w:r w:rsidRPr="35441EC0">
        <w:rPr>
          <w:rFonts w:ascii="Arial" w:hAnsi="Arial" w:cs="Arial"/>
        </w:rPr>
        <w:t>No questions will be answered after that date.</w:t>
      </w:r>
    </w:p>
    <w:bookmarkEnd w:id="1"/>
    <w:p w14:paraId="48094160" w14:textId="77777777" w:rsidR="00BF0807" w:rsidRPr="00BF0807" w:rsidRDefault="00BF0807" w:rsidP="00BF0807">
      <w:pPr>
        <w:spacing w:after="120"/>
        <w:ind w:left="567"/>
        <w:jc w:val="both"/>
        <w:rPr>
          <w:rFonts w:ascii="Arial" w:hAnsi="Arial" w:cs="Arial"/>
        </w:rPr>
      </w:pPr>
    </w:p>
    <w:p w14:paraId="261DD166"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60F70181" w14:textId="77777777" w:rsidR="00C85FA8" w:rsidRDefault="00C85FA8" w:rsidP="00282D6A">
      <w:pPr>
        <w:pStyle w:val="ColorfulList-Accent11"/>
        <w:spacing w:after="120"/>
        <w:rPr>
          <w:rFonts w:ascii="Arial" w:hAnsi="Arial" w:cs="Arial"/>
        </w:rPr>
      </w:pPr>
    </w:p>
    <w:p w14:paraId="7F01AEB1"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7E97ADAA" w14:textId="77777777" w:rsidR="00C26EF0" w:rsidRDefault="00C26EF0" w:rsidP="00282D6A">
      <w:pPr>
        <w:pStyle w:val="ListParagraph"/>
        <w:spacing w:after="120"/>
        <w:rPr>
          <w:rFonts w:ascii="Arial" w:hAnsi="Arial" w:cs="Arial"/>
        </w:rPr>
      </w:pPr>
    </w:p>
    <w:p w14:paraId="1BEE4C3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1FEEC4C1" w14:textId="77777777" w:rsidR="00C85FA8" w:rsidRPr="003D0407" w:rsidRDefault="00C85FA8" w:rsidP="00282D6A">
      <w:pPr>
        <w:tabs>
          <w:tab w:val="num" w:pos="567"/>
        </w:tabs>
        <w:spacing w:after="120"/>
        <w:ind w:left="567" w:hanging="567"/>
        <w:jc w:val="both"/>
        <w:rPr>
          <w:rFonts w:ascii="Arial" w:hAnsi="Arial" w:cs="Arial"/>
          <w:bCs/>
        </w:rPr>
      </w:pPr>
    </w:p>
    <w:p w14:paraId="25FEF3BC"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40D9420C" w14:textId="77777777" w:rsidR="00C85FA8" w:rsidRDefault="00C85FA8" w:rsidP="00282D6A">
      <w:pPr>
        <w:pStyle w:val="ColorfulList-Accent11"/>
        <w:spacing w:after="120"/>
        <w:rPr>
          <w:rFonts w:ascii="Arial" w:hAnsi="Arial" w:cs="Arial"/>
          <w:bCs/>
        </w:rPr>
      </w:pPr>
    </w:p>
    <w:p w14:paraId="69C79C86"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lastRenderedPageBreak/>
        <w:t>Where a question is not relevant to your organisation, you should respond “Not Applicable”.</w:t>
      </w:r>
    </w:p>
    <w:p w14:paraId="29CCBC8A" w14:textId="77777777" w:rsidR="00C85FA8" w:rsidRPr="003D0407" w:rsidRDefault="00C85FA8" w:rsidP="00282D6A">
      <w:pPr>
        <w:tabs>
          <w:tab w:val="num" w:pos="567"/>
        </w:tabs>
        <w:spacing w:after="120"/>
        <w:ind w:left="567" w:hanging="567"/>
        <w:jc w:val="both"/>
        <w:rPr>
          <w:rFonts w:ascii="Arial" w:hAnsi="Arial" w:cs="Arial"/>
          <w:bCs/>
        </w:rPr>
      </w:pPr>
    </w:p>
    <w:p w14:paraId="2E69B747" w14:textId="68C53F1D"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r w:rsidR="00C86E7F" w:rsidRPr="27E6C1D6">
        <w:rPr>
          <w:rFonts w:ascii="Arial" w:hAnsi="Arial" w:cs="Arial"/>
        </w:rPr>
        <w:t>requested,</w:t>
      </w:r>
      <w:r w:rsidRPr="27E6C1D6">
        <w:rPr>
          <w:rFonts w:ascii="Arial" w:hAnsi="Arial" w:cs="Arial"/>
        </w:rPr>
        <w:t xml:space="preserve">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28A8DAAA" w14:textId="77777777" w:rsidR="00C85FA8" w:rsidRPr="003D0407" w:rsidRDefault="00C85FA8" w:rsidP="00282D6A">
      <w:pPr>
        <w:tabs>
          <w:tab w:val="num" w:pos="567"/>
        </w:tabs>
        <w:spacing w:after="120"/>
        <w:ind w:left="567" w:hanging="567"/>
        <w:jc w:val="both"/>
        <w:rPr>
          <w:rFonts w:ascii="Arial" w:hAnsi="Arial" w:cs="Arial"/>
          <w:bCs/>
        </w:rPr>
      </w:pPr>
    </w:p>
    <w:p w14:paraId="70D96440"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5EE7E9CD" w14:textId="77777777" w:rsidR="00C85FA8" w:rsidRPr="003D0407" w:rsidRDefault="00C85FA8" w:rsidP="00282D6A">
      <w:pPr>
        <w:tabs>
          <w:tab w:val="num" w:pos="567"/>
        </w:tabs>
        <w:spacing w:after="120"/>
        <w:ind w:left="567" w:hanging="567"/>
        <w:jc w:val="both"/>
        <w:rPr>
          <w:rFonts w:ascii="Arial" w:hAnsi="Arial" w:cs="Arial"/>
          <w:bCs/>
        </w:rPr>
      </w:pPr>
    </w:p>
    <w:p w14:paraId="020155BD"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0842D53B" w14:textId="77777777" w:rsidR="00C85FA8" w:rsidRPr="003D0407" w:rsidRDefault="00C85FA8" w:rsidP="00282D6A">
      <w:pPr>
        <w:tabs>
          <w:tab w:val="num" w:pos="567"/>
        </w:tabs>
        <w:spacing w:after="120"/>
        <w:ind w:left="567" w:hanging="567"/>
        <w:jc w:val="both"/>
        <w:rPr>
          <w:rFonts w:ascii="Arial" w:hAnsi="Arial" w:cs="Arial"/>
          <w:bCs/>
        </w:rPr>
      </w:pPr>
    </w:p>
    <w:p w14:paraId="06FAFA4D"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(e.g. sister organisation, subsidiary etc.), the Bid should be completed on behalf of your organisation only and not on behalf of the group as a whole (except where group information is specifically requested).</w:t>
      </w:r>
    </w:p>
    <w:p w14:paraId="6561197A" w14:textId="77777777" w:rsidR="00C85FA8" w:rsidRDefault="00C85FA8" w:rsidP="00282D6A">
      <w:pPr>
        <w:pStyle w:val="ColorfulList-Accent11"/>
        <w:spacing w:after="120"/>
        <w:rPr>
          <w:rFonts w:ascii="Arial" w:hAnsi="Arial" w:cs="Arial"/>
          <w:bCs/>
        </w:rPr>
      </w:pPr>
    </w:p>
    <w:p w14:paraId="591B5322"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0851354B" w14:textId="77777777" w:rsidR="00C85FA8" w:rsidRPr="003D0407" w:rsidRDefault="00C85FA8" w:rsidP="00282D6A">
      <w:pPr>
        <w:tabs>
          <w:tab w:val="num" w:pos="567"/>
        </w:tabs>
        <w:spacing w:after="120"/>
        <w:ind w:left="567" w:hanging="567"/>
        <w:jc w:val="both"/>
        <w:rPr>
          <w:rFonts w:ascii="Arial" w:hAnsi="Arial" w:cs="Arial"/>
          <w:bCs/>
        </w:rPr>
      </w:pPr>
      <w:bookmarkStart w:id="2" w:name="_Hlk7678794"/>
    </w:p>
    <w:p w14:paraId="2E762DFA" w14:textId="77777777"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p>
    <w:bookmarkEnd w:id="2"/>
    <w:p w14:paraId="3F9D7D98" w14:textId="108DE7D2" w:rsidR="009A6772" w:rsidRDefault="00FC4C44" w:rsidP="009A6772">
      <w:pPr>
        <w:spacing w:after="120"/>
        <w:ind w:left="567"/>
        <w:jc w:val="both"/>
        <w:rPr>
          <w:rStyle w:val="Hyperlink"/>
          <w:rFonts w:ascii="Arial" w:hAnsi="Arial" w:cs="Arial"/>
        </w:rPr>
      </w:pPr>
      <w:r>
        <w:fldChar w:fldCharType="begin"/>
      </w:r>
      <w:r>
        <w:instrText xml:space="preserve"> HYPERLINK "mailto:helen.brind@oxfordshirelep.com" </w:instrText>
      </w:r>
      <w:r>
        <w:fldChar w:fldCharType="separate"/>
      </w:r>
      <w:r w:rsidR="00C86E7F" w:rsidRPr="009C685E">
        <w:rPr>
          <w:rStyle w:val="Hyperlink"/>
          <w:rFonts w:ascii="Arial" w:hAnsi="Arial" w:cs="Arial"/>
        </w:rPr>
        <w:t>helen.brind@oxfordshirelep.com</w:t>
      </w:r>
      <w:r>
        <w:rPr>
          <w:rStyle w:val="Hyperlink"/>
          <w:rFonts w:ascii="Arial" w:hAnsi="Arial" w:cs="Arial"/>
        </w:rPr>
        <w:fldChar w:fldCharType="end"/>
      </w:r>
    </w:p>
    <w:p w14:paraId="403CA56F" w14:textId="77777777" w:rsidR="00C86E7F" w:rsidRDefault="00C86E7F" w:rsidP="009A6772">
      <w:pPr>
        <w:spacing w:after="120"/>
        <w:ind w:left="567"/>
        <w:jc w:val="both"/>
        <w:rPr>
          <w:rFonts w:ascii="Arial" w:hAnsi="Arial" w:cs="Arial"/>
          <w:bCs/>
        </w:rPr>
      </w:pPr>
    </w:p>
    <w:p w14:paraId="17E81214"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3D0A4549" w14:textId="77777777" w:rsidR="00C85FA8" w:rsidRPr="003D0407" w:rsidRDefault="00C85FA8" w:rsidP="00282D6A">
      <w:pPr>
        <w:tabs>
          <w:tab w:val="num" w:pos="567"/>
        </w:tabs>
        <w:spacing w:after="120"/>
        <w:ind w:left="567" w:hanging="567"/>
        <w:jc w:val="both"/>
        <w:rPr>
          <w:rFonts w:ascii="Arial" w:hAnsi="Arial" w:cs="Arial"/>
          <w:bCs/>
        </w:rPr>
      </w:pPr>
    </w:p>
    <w:p w14:paraId="4E10C7F4"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74D3AB96" w14:textId="77777777" w:rsidR="00345127" w:rsidRDefault="00345127" w:rsidP="00282D6A">
      <w:pPr>
        <w:pStyle w:val="ListParagraph"/>
        <w:spacing w:after="120"/>
        <w:rPr>
          <w:rFonts w:ascii="Arial" w:hAnsi="Arial" w:cs="Arial"/>
          <w:bCs/>
        </w:rPr>
      </w:pPr>
    </w:p>
    <w:p w14:paraId="776A926C"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lastRenderedPageBreak/>
        <w:t>Bids must remain valid and open for acceptance for three months from the closing date for return of the RFQ.</w:t>
      </w:r>
    </w:p>
    <w:p w14:paraId="4E804008" w14:textId="77777777" w:rsidR="00C85FA8" w:rsidRDefault="00C85FA8" w:rsidP="00282D6A">
      <w:pPr>
        <w:pStyle w:val="ColorfulList-Accent11"/>
        <w:spacing w:after="120"/>
        <w:rPr>
          <w:rFonts w:ascii="Arial" w:hAnsi="Arial" w:cs="Arial"/>
          <w:bCs/>
        </w:rPr>
      </w:pPr>
    </w:p>
    <w:p w14:paraId="2925440E" w14:textId="77777777" w:rsidR="008616A8" w:rsidRDefault="008616A8" w:rsidP="00282D6A">
      <w:pPr>
        <w:pStyle w:val="ColorfulList-Accent11"/>
        <w:spacing w:after="120"/>
        <w:rPr>
          <w:rFonts w:ascii="Arial" w:hAnsi="Arial" w:cs="Arial"/>
          <w:bCs/>
        </w:rPr>
      </w:pPr>
    </w:p>
    <w:p w14:paraId="15B09C10"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335FD686" w14:textId="77777777" w:rsidR="00F34B66" w:rsidRDefault="00F34B66" w:rsidP="00282D6A">
      <w:pPr>
        <w:spacing w:after="120"/>
        <w:ind w:left="567"/>
        <w:jc w:val="both"/>
        <w:rPr>
          <w:rFonts w:ascii="Arial" w:hAnsi="Arial" w:cs="Arial"/>
        </w:rPr>
      </w:pPr>
    </w:p>
    <w:p w14:paraId="7EB59BCE"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182738D5"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3BBF4C2" w14:textId="77777777" w:rsidR="00273136" w:rsidRDefault="00273136" w:rsidP="00273136">
      <w:pPr>
        <w:tabs>
          <w:tab w:val="left" w:pos="567"/>
        </w:tabs>
        <w:ind w:left="1134" w:hanging="1134"/>
        <w:jc w:val="both"/>
        <w:rPr>
          <w:rFonts w:ascii="Arial" w:hAnsi="Arial" w:cs="Arial"/>
        </w:rPr>
      </w:pPr>
    </w:p>
    <w:p w14:paraId="4CA984DA" w14:textId="77777777"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1E5A78E3"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FDC6034" w14:textId="77777777" w:rsidR="00273136" w:rsidRDefault="00273136" w:rsidP="00273136">
      <w:pPr>
        <w:tabs>
          <w:tab w:val="left" w:pos="1260"/>
        </w:tabs>
        <w:ind w:left="540"/>
        <w:jc w:val="both"/>
        <w:rPr>
          <w:rFonts w:ascii="Arial" w:hAnsi="Arial" w:cs="Arial"/>
          <w:u w:val="single"/>
        </w:rPr>
      </w:pPr>
    </w:p>
    <w:p w14:paraId="14636629"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453005F"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2216884D" w14:textId="77777777" w:rsidTr="00AD1803">
        <w:tc>
          <w:tcPr>
            <w:tcW w:w="1526" w:type="dxa"/>
            <w:shd w:val="clear" w:color="auto" w:fill="auto"/>
          </w:tcPr>
          <w:p w14:paraId="3F420F4F" w14:textId="77777777" w:rsidR="00273136" w:rsidRPr="00EF2909" w:rsidRDefault="00273136" w:rsidP="00AD1803">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64521886" w14:textId="77777777" w:rsidR="00273136" w:rsidRPr="00EF2909" w:rsidRDefault="00273136" w:rsidP="00AD1803">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3C83A9D1" w14:textId="77777777" w:rsidR="00273136" w:rsidRPr="00EF2909" w:rsidRDefault="00273136" w:rsidP="00AD1803">
            <w:pPr>
              <w:tabs>
                <w:tab w:val="left" w:pos="567"/>
              </w:tabs>
              <w:jc w:val="both"/>
              <w:rPr>
                <w:rFonts w:ascii="Arial" w:hAnsi="Arial" w:cs="Arial"/>
              </w:rPr>
            </w:pPr>
            <w:r w:rsidRPr="00EF2909">
              <w:rPr>
                <w:rFonts w:ascii="Arial" w:hAnsi="Arial" w:cs="Arial"/>
              </w:rPr>
              <w:t>Weighting %</w:t>
            </w:r>
          </w:p>
        </w:tc>
      </w:tr>
      <w:tr w:rsidR="00273136" w:rsidRPr="00EF2909" w14:paraId="76804A17" w14:textId="77777777" w:rsidTr="00AD1803">
        <w:tc>
          <w:tcPr>
            <w:tcW w:w="1526" w:type="dxa"/>
            <w:shd w:val="clear" w:color="auto" w:fill="auto"/>
          </w:tcPr>
          <w:p w14:paraId="5577AF7D" w14:textId="77777777" w:rsidR="00273136" w:rsidRPr="00EF2909" w:rsidRDefault="00273136" w:rsidP="00AD1803">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6B942D1E" w14:textId="77777777" w:rsidR="00273136" w:rsidRPr="00EF2909" w:rsidRDefault="00273136" w:rsidP="00AD1803">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2E93C884" w14:textId="77777777" w:rsidR="00273136" w:rsidRPr="00EF2909" w:rsidRDefault="00273136" w:rsidP="00AD1803">
            <w:pPr>
              <w:tabs>
                <w:tab w:val="left" w:pos="567"/>
              </w:tabs>
              <w:jc w:val="both"/>
              <w:rPr>
                <w:rFonts w:ascii="Arial" w:hAnsi="Arial" w:cs="Arial"/>
              </w:rPr>
            </w:pPr>
            <w:r w:rsidRPr="00EF2909">
              <w:rPr>
                <w:rFonts w:ascii="Arial" w:hAnsi="Arial" w:cs="Arial"/>
              </w:rPr>
              <w:t>Information Only</w:t>
            </w:r>
          </w:p>
        </w:tc>
      </w:tr>
      <w:tr w:rsidR="00273136" w:rsidRPr="00EF2909" w14:paraId="1AB16BB0" w14:textId="77777777" w:rsidTr="00AD1803">
        <w:tc>
          <w:tcPr>
            <w:tcW w:w="1526" w:type="dxa"/>
            <w:shd w:val="clear" w:color="auto" w:fill="auto"/>
          </w:tcPr>
          <w:p w14:paraId="32A741E7" w14:textId="77777777" w:rsidR="00273136" w:rsidRPr="00EF2909" w:rsidRDefault="00273136" w:rsidP="00AD1803">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559803F9" w14:textId="77777777" w:rsidR="00273136" w:rsidRPr="00EF2909" w:rsidRDefault="00273136" w:rsidP="00AD1803">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3DD451E"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472C8C98" w14:textId="77777777" w:rsidTr="00AD1803">
        <w:tc>
          <w:tcPr>
            <w:tcW w:w="1526" w:type="dxa"/>
            <w:shd w:val="clear" w:color="auto" w:fill="auto"/>
          </w:tcPr>
          <w:p w14:paraId="237D05F9" w14:textId="77777777" w:rsidR="00273136" w:rsidRPr="00EF2909" w:rsidRDefault="00273136" w:rsidP="00AD1803">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0E5ADC6E" w14:textId="77777777" w:rsidR="00273136" w:rsidRPr="00EF2909" w:rsidRDefault="00273136" w:rsidP="00AD1803">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4EC71990"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373CFC" w:rsidRPr="00EF2909" w14:paraId="39BB32F7" w14:textId="77777777" w:rsidTr="00AD1803">
        <w:tc>
          <w:tcPr>
            <w:tcW w:w="1526" w:type="dxa"/>
            <w:shd w:val="clear" w:color="auto" w:fill="auto"/>
          </w:tcPr>
          <w:p w14:paraId="1CD57E49" w14:textId="1B1CCB30" w:rsidR="00373CFC" w:rsidRPr="00EF2909" w:rsidRDefault="00373CFC" w:rsidP="00AD1803">
            <w:pPr>
              <w:tabs>
                <w:tab w:val="left" w:pos="567"/>
              </w:tabs>
              <w:jc w:val="both"/>
              <w:rPr>
                <w:rFonts w:ascii="Arial" w:hAnsi="Arial" w:cs="Arial"/>
              </w:rPr>
            </w:pPr>
            <w:r>
              <w:rPr>
                <w:rFonts w:ascii="Arial" w:hAnsi="Arial" w:cs="Arial"/>
              </w:rPr>
              <w:t>A4</w:t>
            </w:r>
          </w:p>
        </w:tc>
        <w:tc>
          <w:tcPr>
            <w:tcW w:w="3736" w:type="dxa"/>
            <w:shd w:val="clear" w:color="auto" w:fill="auto"/>
          </w:tcPr>
          <w:p w14:paraId="455A6E31" w14:textId="5F764173" w:rsidR="00373CFC" w:rsidRDefault="00373CFC" w:rsidP="00AD1803">
            <w:pPr>
              <w:tabs>
                <w:tab w:val="left" w:pos="567"/>
              </w:tabs>
              <w:jc w:val="both"/>
              <w:rPr>
                <w:rFonts w:ascii="Arial" w:hAnsi="Arial" w:cs="Arial"/>
              </w:rPr>
            </w:pPr>
            <w:r>
              <w:rPr>
                <w:rFonts w:ascii="Arial" w:hAnsi="Arial" w:cs="Arial"/>
              </w:rPr>
              <w:t>Financial Information</w:t>
            </w:r>
          </w:p>
        </w:tc>
        <w:tc>
          <w:tcPr>
            <w:tcW w:w="2890" w:type="dxa"/>
            <w:shd w:val="clear" w:color="auto" w:fill="auto"/>
          </w:tcPr>
          <w:p w14:paraId="39422611" w14:textId="08C0797F" w:rsidR="00373CFC" w:rsidRDefault="00373CFC" w:rsidP="00AD1803">
            <w:pPr>
              <w:tabs>
                <w:tab w:val="left" w:pos="567"/>
              </w:tabs>
              <w:jc w:val="both"/>
              <w:rPr>
                <w:rFonts w:ascii="Arial" w:hAnsi="Arial" w:cs="Arial"/>
              </w:rPr>
            </w:pPr>
            <w:r>
              <w:rPr>
                <w:rFonts w:ascii="Arial" w:hAnsi="Arial" w:cs="Arial"/>
              </w:rPr>
              <w:t>Pass/Fail</w:t>
            </w:r>
          </w:p>
        </w:tc>
      </w:tr>
      <w:tr w:rsidR="00273136" w:rsidRPr="00EF2909" w14:paraId="07FA132F" w14:textId="77777777" w:rsidTr="00AD1803">
        <w:tc>
          <w:tcPr>
            <w:tcW w:w="1526" w:type="dxa"/>
            <w:shd w:val="clear" w:color="auto" w:fill="auto"/>
          </w:tcPr>
          <w:p w14:paraId="131A708C" w14:textId="2F031A5D" w:rsidR="00273136" w:rsidRPr="00EF2909" w:rsidRDefault="00373CFC" w:rsidP="00AD1803">
            <w:pPr>
              <w:tabs>
                <w:tab w:val="left" w:pos="567"/>
              </w:tabs>
              <w:jc w:val="both"/>
              <w:rPr>
                <w:rFonts w:ascii="Arial" w:hAnsi="Arial" w:cs="Arial"/>
              </w:rPr>
            </w:pPr>
            <w:r>
              <w:rPr>
                <w:rFonts w:ascii="Arial" w:hAnsi="Arial" w:cs="Arial"/>
              </w:rPr>
              <w:t>A5</w:t>
            </w:r>
          </w:p>
        </w:tc>
        <w:tc>
          <w:tcPr>
            <w:tcW w:w="3736" w:type="dxa"/>
            <w:shd w:val="clear" w:color="auto" w:fill="auto"/>
          </w:tcPr>
          <w:p w14:paraId="785C6FB7" w14:textId="77777777" w:rsidR="00273136" w:rsidRPr="00EF2909" w:rsidRDefault="00273136" w:rsidP="00AD1803">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0D36BCEA" w14:textId="77777777" w:rsidR="00273136" w:rsidRPr="00EF2909" w:rsidRDefault="00273136" w:rsidP="00AD1803">
            <w:pPr>
              <w:tabs>
                <w:tab w:val="left" w:pos="567"/>
              </w:tabs>
              <w:jc w:val="both"/>
              <w:rPr>
                <w:rFonts w:ascii="Arial" w:hAnsi="Arial" w:cs="Arial"/>
              </w:rPr>
            </w:pPr>
            <w:r w:rsidRPr="00EF2909">
              <w:rPr>
                <w:rFonts w:ascii="Arial" w:hAnsi="Arial" w:cs="Arial"/>
              </w:rPr>
              <w:t>Pass/Fail</w:t>
            </w:r>
          </w:p>
        </w:tc>
      </w:tr>
      <w:tr w:rsidR="00273136" w:rsidRPr="00EF2909" w14:paraId="6DEB809B" w14:textId="77777777" w:rsidTr="00AD1803">
        <w:tc>
          <w:tcPr>
            <w:tcW w:w="1526" w:type="dxa"/>
            <w:shd w:val="clear" w:color="auto" w:fill="auto"/>
          </w:tcPr>
          <w:p w14:paraId="651944F8" w14:textId="251728AB" w:rsidR="00273136" w:rsidRPr="00EF2909" w:rsidRDefault="00273136" w:rsidP="00AD1803">
            <w:pPr>
              <w:tabs>
                <w:tab w:val="left" w:pos="567"/>
              </w:tabs>
              <w:jc w:val="both"/>
              <w:rPr>
                <w:rFonts w:ascii="Arial" w:hAnsi="Arial" w:cs="Arial"/>
              </w:rPr>
            </w:pPr>
            <w:r>
              <w:rPr>
                <w:rFonts w:ascii="Arial" w:hAnsi="Arial" w:cs="Arial"/>
              </w:rPr>
              <w:t>A</w:t>
            </w:r>
            <w:r w:rsidR="00373CFC">
              <w:rPr>
                <w:rFonts w:ascii="Arial" w:hAnsi="Arial" w:cs="Arial"/>
              </w:rPr>
              <w:t>6</w:t>
            </w:r>
          </w:p>
        </w:tc>
        <w:tc>
          <w:tcPr>
            <w:tcW w:w="3736" w:type="dxa"/>
            <w:shd w:val="clear" w:color="auto" w:fill="auto"/>
          </w:tcPr>
          <w:p w14:paraId="1577C01A" w14:textId="77777777" w:rsidR="00273136" w:rsidRPr="00EF2909" w:rsidRDefault="00273136" w:rsidP="00AD1803">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2E116F67" w14:textId="77777777" w:rsidR="00273136" w:rsidRPr="00EF2909" w:rsidRDefault="00273136" w:rsidP="00AD1803">
            <w:pPr>
              <w:tabs>
                <w:tab w:val="left" w:pos="567"/>
              </w:tabs>
              <w:jc w:val="both"/>
              <w:rPr>
                <w:rFonts w:ascii="Arial" w:hAnsi="Arial" w:cs="Arial"/>
              </w:rPr>
            </w:pPr>
            <w:r>
              <w:rPr>
                <w:rFonts w:ascii="Arial" w:hAnsi="Arial" w:cs="Arial"/>
              </w:rPr>
              <w:t>Information Only</w:t>
            </w:r>
          </w:p>
        </w:tc>
      </w:tr>
    </w:tbl>
    <w:p w14:paraId="7EB1B15E" w14:textId="77777777" w:rsidR="00273136" w:rsidRDefault="00273136" w:rsidP="00273136">
      <w:pPr>
        <w:tabs>
          <w:tab w:val="left" w:pos="0"/>
        </w:tabs>
        <w:ind w:left="567"/>
        <w:jc w:val="both"/>
        <w:rPr>
          <w:rFonts w:ascii="Arial" w:hAnsi="Arial" w:cs="Arial"/>
        </w:rPr>
      </w:pPr>
    </w:p>
    <w:p w14:paraId="01EE551E" w14:textId="3CE0D729"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 </w:t>
      </w:r>
      <w:r w:rsidR="00373CFC">
        <w:rPr>
          <w:rFonts w:ascii="Arial" w:hAnsi="Arial" w:cs="Arial"/>
        </w:rPr>
        <w:t>A3.1</w:t>
      </w:r>
      <w:r>
        <w:rPr>
          <w:rFonts w:ascii="Arial" w:hAnsi="Arial" w:cs="Arial"/>
        </w:rPr>
        <w:t xml:space="preserve">, a Pass will be subject to </w:t>
      </w:r>
      <w:r w:rsidRPr="00D90C80">
        <w:rPr>
          <w:rFonts w:ascii="Arial" w:hAnsi="Arial" w:cs="Arial"/>
        </w:rPr>
        <w:t>evidence of investigation and/or corrective action implemented to the satisfaction of O</w:t>
      </w:r>
      <w:r>
        <w:rPr>
          <w:rFonts w:ascii="Arial" w:hAnsi="Arial" w:cs="Arial"/>
        </w:rPr>
        <w:t>xLEP.</w:t>
      </w:r>
    </w:p>
    <w:p w14:paraId="2F441E04" w14:textId="77777777" w:rsidR="00273136" w:rsidRDefault="00273136" w:rsidP="00273136">
      <w:pPr>
        <w:tabs>
          <w:tab w:val="left" w:pos="567"/>
        </w:tabs>
        <w:ind w:left="1134" w:hanging="1134"/>
        <w:jc w:val="both"/>
        <w:rPr>
          <w:rFonts w:ascii="Arial" w:hAnsi="Arial" w:cs="Arial"/>
        </w:rPr>
      </w:pPr>
    </w:p>
    <w:p w14:paraId="6340492F" w14:textId="77777777"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344476BA"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418B9191" w14:textId="77777777" w:rsidR="00273136" w:rsidRDefault="00273136" w:rsidP="00273136">
      <w:pPr>
        <w:tabs>
          <w:tab w:val="left" w:pos="567"/>
        </w:tabs>
        <w:ind w:left="1134" w:hanging="1134"/>
        <w:jc w:val="both"/>
        <w:rPr>
          <w:rFonts w:ascii="Arial" w:hAnsi="Arial" w:cs="Arial"/>
        </w:rPr>
      </w:pPr>
    </w:p>
    <w:p w14:paraId="225C32E8"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4619AFD8"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627BC8D5" w14:textId="77777777" w:rsidR="00273136" w:rsidRPr="00A76C7B" w:rsidRDefault="00273136" w:rsidP="00273136">
      <w:pPr>
        <w:ind w:left="207" w:firstLine="513"/>
        <w:jc w:val="both"/>
        <w:rPr>
          <w:rFonts w:ascii="Arial" w:hAnsi="Arial" w:cs="Arial"/>
        </w:rPr>
      </w:pPr>
    </w:p>
    <w:p w14:paraId="41D48BA4"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11FDDA83"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512"/>
        <w:gridCol w:w="2736"/>
        <w:gridCol w:w="1512"/>
      </w:tblGrid>
      <w:tr w:rsidR="00273136" w:rsidRPr="007350C6" w14:paraId="4352D14B" w14:textId="77777777" w:rsidTr="00AD1803">
        <w:tc>
          <w:tcPr>
            <w:tcW w:w="2865" w:type="dxa"/>
          </w:tcPr>
          <w:p w14:paraId="52B49573" w14:textId="77777777" w:rsidR="00273136" w:rsidRPr="002E2824" w:rsidRDefault="00273136" w:rsidP="00AD1803">
            <w:pPr>
              <w:tabs>
                <w:tab w:val="left" w:pos="1260"/>
              </w:tabs>
              <w:jc w:val="both"/>
              <w:rPr>
                <w:rFonts w:ascii="Arial" w:hAnsi="Arial" w:cs="Arial"/>
                <w:b/>
              </w:rPr>
            </w:pPr>
            <w:bookmarkStart w:id="3" w:name="_Hlk39657393"/>
            <w:r w:rsidRPr="002E2824">
              <w:rPr>
                <w:rFonts w:ascii="Arial" w:hAnsi="Arial" w:cs="Arial"/>
                <w:b/>
              </w:rPr>
              <w:t>Criteria</w:t>
            </w:r>
          </w:p>
        </w:tc>
        <w:tc>
          <w:tcPr>
            <w:tcW w:w="1525" w:type="dxa"/>
          </w:tcPr>
          <w:p w14:paraId="74D65004"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831" w:type="dxa"/>
            <w:shd w:val="clear" w:color="auto" w:fill="auto"/>
          </w:tcPr>
          <w:p w14:paraId="5CC8913A" w14:textId="77777777" w:rsidR="00273136" w:rsidRPr="002E2824" w:rsidRDefault="00273136" w:rsidP="00AD1803">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525" w:type="dxa"/>
            <w:shd w:val="clear" w:color="auto" w:fill="auto"/>
          </w:tcPr>
          <w:p w14:paraId="15784DF1"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273136" w:rsidRPr="00A61393" w14:paraId="03E25B5C" w14:textId="77777777" w:rsidTr="00AD1803">
        <w:tc>
          <w:tcPr>
            <w:tcW w:w="2865" w:type="dxa"/>
          </w:tcPr>
          <w:p w14:paraId="5B3413AB" w14:textId="77777777" w:rsidR="00273136" w:rsidRPr="00A61393" w:rsidRDefault="00273136" w:rsidP="00AD1803">
            <w:pPr>
              <w:tabs>
                <w:tab w:val="left" w:pos="1260"/>
              </w:tabs>
              <w:jc w:val="both"/>
              <w:rPr>
                <w:rFonts w:ascii="Arial" w:hAnsi="Arial" w:cs="Arial"/>
              </w:rPr>
            </w:pPr>
            <w:r w:rsidRPr="00CA230A">
              <w:rPr>
                <w:rFonts w:ascii="Arial" w:hAnsi="Arial" w:cs="Arial"/>
                <w:b/>
                <w:lang w:val="en-US" w:eastAsia="en-GB"/>
              </w:rPr>
              <w:t>Price</w:t>
            </w:r>
          </w:p>
        </w:tc>
        <w:tc>
          <w:tcPr>
            <w:tcW w:w="1525" w:type="dxa"/>
          </w:tcPr>
          <w:p w14:paraId="77E376C3"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831" w:type="dxa"/>
            <w:shd w:val="clear" w:color="auto" w:fill="auto"/>
          </w:tcPr>
          <w:p w14:paraId="6C500967" w14:textId="77777777" w:rsidR="00273136" w:rsidRPr="00A61393" w:rsidRDefault="00273136" w:rsidP="00AD1803">
            <w:pPr>
              <w:tabs>
                <w:tab w:val="left" w:pos="1260"/>
              </w:tabs>
              <w:jc w:val="both"/>
              <w:rPr>
                <w:rFonts w:ascii="Arial" w:hAnsi="Arial" w:cs="Arial"/>
              </w:rPr>
            </w:pPr>
          </w:p>
        </w:tc>
        <w:tc>
          <w:tcPr>
            <w:tcW w:w="1525" w:type="dxa"/>
            <w:shd w:val="clear" w:color="auto" w:fill="auto"/>
          </w:tcPr>
          <w:p w14:paraId="5585AA47" w14:textId="77777777" w:rsidR="00273136" w:rsidRPr="00A61393" w:rsidRDefault="00273136" w:rsidP="00AD1803">
            <w:pPr>
              <w:tabs>
                <w:tab w:val="left" w:pos="1260"/>
              </w:tabs>
              <w:jc w:val="center"/>
              <w:rPr>
                <w:rFonts w:ascii="Arial" w:hAnsi="Arial" w:cs="Arial"/>
              </w:rPr>
            </w:pPr>
            <w:r>
              <w:rPr>
                <w:rFonts w:ascii="Arial" w:hAnsi="Arial" w:cs="Arial"/>
              </w:rPr>
              <w:t>30%</w:t>
            </w:r>
          </w:p>
        </w:tc>
      </w:tr>
      <w:tr w:rsidR="00273136" w:rsidRPr="00A61393" w14:paraId="48564BDE" w14:textId="77777777" w:rsidTr="00AD1803">
        <w:tc>
          <w:tcPr>
            <w:tcW w:w="2865" w:type="dxa"/>
            <w:vMerge w:val="restart"/>
          </w:tcPr>
          <w:p w14:paraId="1DD78BAD" w14:textId="77777777" w:rsidR="00273136" w:rsidRPr="00CA230A" w:rsidRDefault="00273136" w:rsidP="00AD1803">
            <w:pPr>
              <w:keepNext/>
              <w:keepLines/>
              <w:tabs>
                <w:tab w:val="left" w:pos="1260"/>
              </w:tabs>
              <w:spacing w:after="120"/>
              <w:rPr>
                <w:rFonts w:ascii="Arial" w:hAnsi="Arial" w:cs="Arial"/>
                <w:b/>
              </w:rPr>
            </w:pPr>
            <w:r w:rsidRPr="00CA230A">
              <w:rPr>
                <w:rFonts w:ascii="Arial" w:hAnsi="Arial" w:cs="Arial"/>
                <w:b/>
              </w:rPr>
              <w:lastRenderedPageBreak/>
              <w:t>Experience</w:t>
            </w:r>
          </w:p>
          <w:p w14:paraId="7116289D" w14:textId="77777777" w:rsidR="00273136" w:rsidRDefault="00273136" w:rsidP="00AD1803">
            <w:pPr>
              <w:tabs>
                <w:tab w:val="left" w:pos="1260"/>
              </w:tabs>
              <w:jc w:val="both"/>
              <w:rPr>
                <w:rFonts w:ascii="Arial" w:hAnsi="Arial" w:cs="Arial"/>
              </w:rPr>
            </w:pPr>
          </w:p>
        </w:tc>
        <w:tc>
          <w:tcPr>
            <w:tcW w:w="1525" w:type="dxa"/>
            <w:vMerge w:val="restart"/>
          </w:tcPr>
          <w:p w14:paraId="7A20F4C9"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30%</w:t>
            </w:r>
          </w:p>
        </w:tc>
        <w:tc>
          <w:tcPr>
            <w:tcW w:w="2831" w:type="dxa"/>
            <w:shd w:val="clear" w:color="auto" w:fill="auto"/>
          </w:tcPr>
          <w:p w14:paraId="5D5BB6A2" w14:textId="77777777" w:rsidR="00273136" w:rsidRPr="00A61393" w:rsidRDefault="00273136" w:rsidP="009D4B2B">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525" w:type="dxa"/>
            <w:shd w:val="clear" w:color="auto" w:fill="auto"/>
          </w:tcPr>
          <w:p w14:paraId="227A492F"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4A010D28" w14:textId="77777777" w:rsidTr="00AD1803">
        <w:tc>
          <w:tcPr>
            <w:tcW w:w="2865" w:type="dxa"/>
            <w:vMerge/>
          </w:tcPr>
          <w:p w14:paraId="31A95B8A" w14:textId="77777777" w:rsidR="00273136" w:rsidRPr="00CA230A" w:rsidRDefault="00273136" w:rsidP="00AD1803">
            <w:pPr>
              <w:keepNext/>
              <w:keepLines/>
              <w:tabs>
                <w:tab w:val="left" w:pos="1260"/>
              </w:tabs>
              <w:spacing w:after="120"/>
              <w:rPr>
                <w:rFonts w:ascii="Arial" w:hAnsi="Arial" w:cs="Arial"/>
                <w:b/>
              </w:rPr>
            </w:pPr>
          </w:p>
        </w:tc>
        <w:tc>
          <w:tcPr>
            <w:tcW w:w="1525" w:type="dxa"/>
            <w:vMerge/>
          </w:tcPr>
          <w:p w14:paraId="49299972" w14:textId="77777777" w:rsidR="00273136" w:rsidRPr="00F2387B" w:rsidRDefault="00273136" w:rsidP="00AD1803">
            <w:pPr>
              <w:tabs>
                <w:tab w:val="left" w:pos="1260"/>
              </w:tabs>
              <w:jc w:val="both"/>
              <w:rPr>
                <w:rFonts w:ascii="Arial" w:hAnsi="Arial" w:cs="Arial"/>
                <w:lang w:val="en-US" w:eastAsia="en-GB"/>
              </w:rPr>
            </w:pPr>
          </w:p>
        </w:tc>
        <w:tc>
          <w:tcPr>
            <w:tcW w:w="2831" w:type="dxa"/>
            <w:shd w:val="clear" w:color="auto" w:fill="auto"/>
          </w:tcPr>
          <w:p w14:paraId="5BF07BDC" w14:textId="785483F7" w:rsidR="00273136" w:rsidRPr="00A61393" w:rsidRDefault="007C4CA6" w:rsidP="009D4B2B">
            <w:pPr>
              <w:tabs>
                <w:tab w:val="left" w:pos="1260"/>
              </w:tabs>
              <w:rPr>
                <w:rFonts w:ascii="Arial" w:hAnsi="Arial" w:cs="Arial"/>
              </w:rPr>
            </w:pPr>
            <w:r w:rsidRPr="005844B0">
              <w:rPr>
                <w:rFonts w:ascii="Arial" w:hAnsi="Arial" w:cs="Arial"/>
              </w:rPr>
              <w:t xml:space="preserve">Evidence of </w:t>
            </w:r>
            <w:r>
              <w:rPr>
                <w:rFonts w:ascii="Arial" w:hAnsi="Arial" w:cs="Arial"/>
              </w:rPr>
              <w:t xml:space="preserve">delivering </w:t>
            </w:r>
            <w:r w:rsidR="00373CFC">
              <w:rPr>
                <w:rFonts w:ascii="Arial" w:hAnsi="Arial" w:cs="Arial"/>
              </w:rPr>
              <w:t>compliance support</w:t>
            </w:r>
          </w:p>
        </w:tc>
        <w:tc>
          <w:tcPr>
            <w:tcW w:w="1525" w:type="dxa"/>
            <w:shd w:val="clear" w:color="auto" w:fill="auto"/>
          </w:tcPr>
          <w:p w14:paraId="33CC91C5"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501F6E5A" w14:textId="77777777" w:rsidTr="00AD1803">
        <w:tc>
          <w:tcPr>
            <w:tcW w:w="2865" w:type="dxa"/>
            <w:vMerge w:val="restart"/>
          </w:tcPr>
          <w:p w14:paraId="25628229" w14:textId="77777777" w:rsidR="00273136" w:rsidRPr="00E211DC" w:rsidRDefault="00273136" w:rsidP="00AD1803">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525" w:type="dxa"/>
            <w:vMerge w:val="restart"/>
          </w:tcPr>
          <w:p w14:paraId="4F283570" w14:textId="77777777" w:rsidR="00273136" w:rsidRPr="00A61393" w:rsidRDefault="00273136" w:rsidP="001832FC">
            <w:pPr>
              <w:tabs>
                <w:tab w:val="left" w:pos="1260"/>
              </w:tabs>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831" w:type="dxa"/>
            <w:shd w:val="clear" w:color="auto" w:fill="auto"/>
          </w:tcPr>
          <w:p w14:paraId="5496DBA8" w14:textId="51C36BDB" w:rsidR="00273136" w:rsidRPr="00A61393" w:rsidRDefault="00373CFC" w:rsidP="009D4B2B">
            <w:pPr>
              <w:tabs>
                <w:tab w:val="left" w:pos="1260"/>
              </w:tabs>
              <w:rPr>
                <w:rFonts w:ascii="Arial" w:hAnsi="Arial" w:cs="Arial"/>
              </w:rPr>
            </w:pPr>
            <w:r>
              <w:rPr>
                <w:rFonts w:ascii="Arial" w:hAnsi="Arial" w:cs="Arial"/>
              </w:rPr>
              <w:t>U</w:t>
            </w:r>
            <w:r w:rsidR="00273136" w:rsidRPr="009C5B96">
              <w:rPr>
                <w:rFonts w:ascii="Arial" w:hAnsi="Arial" w:cs="Arial"/>
              </w:rPr>
              <w:t xml:space="preserve">nderstanding of potential </w:t>
            </w:r>
            <w:r>
              <w:rPr>
                <w:rFonts w:ascii="Arial" w:hAnsi="Arial" w:cs="Arial"/>
              </w:rPr>
              <w:t>compliance issues</w:t>
            </w:r>
          </w:p>
        </w:tc>
        <w:tc>
          <w:tcPr>
            <w:tcW w:w="1525" w:type="dxa"/>
            <w:shd w:val="clear" w:color="auto" w:fill="auto"/>
          </w:tcPr>
          <w:p w14:paraId="3A75B14B"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7399938D" w14:textId="77777777" w:rsidTr="00AD1803">
        <w:tc>
          <w:tcPr>
            <w:tcW w:w="2865" w:type="dxa"/>
            <w:vMerge/>
          </w:tcPr>
          <w:p w14:paraId="60D93FF2" w14:textId="77777777" w:rsidR="00273136" w:rsidRDefault="00273136" w:rsidP="00AD1803">
            <w:pPr>
              <w:tabs>
                <w:tab w:val="left" w:pos="1260"/>
              </w:tabs>
              <w:jc w:val="both"/>
              <w:rPr>
                <w:rFonts w:ascii="Arial" w:hAnsi="Arial" w:cs="Arial"/>
              </w:rPr>
            </w:pPr>
          </w:p>
        </w:tc>
        <w:tc>
          <w:tcPr>
            <w:tcW w:w="1525" w:type="dxa"/>
            <w:vMerge/>
          </w:tcPr>
          <w:p w14:paraId="09770B2C"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36F44BCF" w14:textId="3417F893" w:rsidR="00273136" w:rsidRPr="00A61393" w:rsidRDefault="00273136" w:rsidP="009D4B2B">
            <w:pPr>
              <w:tabs>
                <w:tab w:val="left" w:pos="1260"/>
              </w:tabs>
              <w:rPr>
                <w:rFonts w:ascii="Arial" w:hAnsi="Arial" w:cs="Arial"/>
              </w:rPr>
            </w:pPr>
            <w:r w:rsidRPr="009C5B96">
              <w:rPr>
                <w:rFonts w:ascii="Arial" w:hAnsi="Arial" w:cs="Arial"/>
              </w:rPr>
              <w:t xml:space="preserve">Approach to </w:t>
            </w:r>
            <w:r w:rsidR="00373CFC">
              <w:rPr>
                <w:rFonts w:ascii="Arial" w:hAnsi="Arial" w:cs="Arial"/>
              </w:rPr>
              <w:t>providing compliance support to OxLEP</w:t>
            </w:r>
          </w:p>
        </w:tc>
        <w:tc>
          <w:tcPr>
            <w:tcW w:w="1525" w:type="dxa"/>
            <w:shd w:val="clear" w:color="auto" w:fill="auto"/>
          </w:tcPr>
          <w:p w14:paraId="550D2036"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2DA77C1C" w14:textId="77777777" w:rsidTr="00AD1803">
        <w:tc>
          <w:tcPr>
            <w:tcW w:w="2865" w:type="dxa"/>
            <w:vMerge/>
          </w:tcPr>
          <w:p w14:paraId="65BE838D" w14:textId="77777777" w:rsidR="00273136" w:rsidRDefault="00273136" w:rsidP="00AD1803">
            <w:pPr>
              <w:tabs>
                <w:tab w:val="left" w:pos="1260"/>
              </w:tabs>
              <w:jc w:val="both"/>
              <w:rPr>
                <w:rFonts w:ascii="Arial" w:hAnsi="Arial" w:cs="Arial"/>
              </w:rPr>
            </w:pPr>
          </w:p>
        </w:tc>
        <w:tc>
          <w:tcPr>
            <w:tcW w:w="1525" w:type="dxa"/>
            <w:vMerge/>
          </w:tcPr>
          <w:p w14:paraId="58C9B7D3"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4D9E004E" w14:textId="16A7F38D" w:rsidR="00273136" w:rsidRPr="00A61393" w:rsidRDefault="00CA7476" w:rsidP="009D4B2B">
            <w:pPr>
              <w:tabs>
                <w:tab w:val="left" w:pos="1260"/>
              </w:tabs>
              <w:rPr>
                <w:rFonts w:ascii="Arial" w:hAnsi="Arial" w:cs="Arial"/>
              </w:rPr>
            </w:pPr>
            <w:r>
              <w:rPr>
                <w:rFonts w:ascii="Arial" w:hAnsi="Arial" w:cs="Arial"/>
                <w:szCs w:val="22"/>
              </w:rPr>
              <w:t>C</w:t>
            </w:r>
            <w:r w:rsidR="00273136" w:rsidRPr="009C5B96">
              <w:rPr>
                <w:rFonts w:ascii="Arial" w:hAnsi="Arial" w:cs="Arial"/>
                <w:szCs w:val="22"/>
              </w:rPr>
              <w:t xml:space="preserve">lear strategy on how the bidder will work with OxLEP </w:t>
            </w:r>
          </w:p>
        </w:tc>
        <w:tc>
          <w:tcPr>
            <w:tcW w:w="1525" w:type="dxa"/>
            <w:shd w:val="clear" w:color="auto" w:fill="auto"/>
          </w:tcPr>
          <w:p w14:paraId="417E8455" w14:textId="77777777" w:rsidR="00273136" w:rsidRPr="00A61393" w:rsidRDefault="00273136" w:rsidP="00AD1803">
            <w:pPr>
              <w:tabs>
                <w:tab w:val="left" w:pos="1260"/>
              </w:tabs>
              <w:jc w:val="center"/>
              <w:rPr>
                <w:rFonts w:ascii="Arial" w:hAnsi="Arial" w:cs="Arial"/>
              </w:rPr>
            </w:pPr>
            <w:r>
              <w:rPr>
                <w:rFonts w:ascii="Arial" w:hAnsi="Arial" w:cs="Arial"/>
              </w:rPr>
              <w:t>10%</w:t>
            </w:r>
          </w:p>
        </w:tc>
      </w:tr>
      <w:bookmarkEnd w:id="3"/>
    </w:tbl>
    <w:p w14:paraId="0D50FFBD" w14:textId="77777777" w:rsidR="00273136" w:rsidRDefault="00273136" w:rsidP="00273136">
      <w:pPr>
        <w:tabs>
          <w:tab w:val="left" w:pos="1260"/>
        </w:tabs>
        <w:ind w:left="540"/>
        <w:jc w:val="both"/>
        <w:rPr>
          <w:rFonts w:ascii="Arial" w:hAnsi="Arial" w:cs="Arial"/>
        </w:rPr>
      </w:pPr>
    </w:p>
    <w:p w14:paraId="776FA6A9" w14:textId="77777777"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115999A8" w14:textId="77777777" w:rsidR="00273136" w:rsidRDefault="00273136" w:rsidP="00273136">
      <w:pPr>
        <w:tabs>
          <w:tab w:val="left" w:pos="1260"/>
        </w:tabs>
        <w:ind w:left="540"/>
        <w:jc w:val="both"/>
        <w:rPr>
          <w:rFonts w:ascii="Arial" w:hAnsi="Arial" w:cs="Arial"/>
          <w:u w:val="single"/>
        </w:rPr>
      </w:pPr>
    </w:p>
    <w:p w14:paraId="35688A0A"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the scored criteria of this RFQ:</w:t>
      </w:r>
    </w:p>
    <w:p w14:paraId="06846A78"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7B4A0EEF"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F51FFD"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D8EEB2"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4FD54DC3"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2BD2CB"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42AC36"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6332411D"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1509E1"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28E6FC"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B194757"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F8E12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E1A8E5"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5777357C"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D288AF"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D25E44"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09AB73B4"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4BCDA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1C95CB"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0</w:t>
            </w:r>
          </w:p>
        </w:tc>
      </w:tr>
    </w:tbl>
    <w:p w14:paraId="11826389" w14:textId="77777777" w:rsidR="00273136" w:rsidRDefault="00273136" w:rsidP="00273136">
      <w:pPr>
        <w:tabs>
          <w:tab w:val="left" w:pos="1260"/>
        </w:tabs>
        <w:ind w:left="540"/>
        <w:jc w:val="both"/>
        <w:rPr>
          <w:rFonts w:ascii="Arial" w:hAnsi="Arial" w:cs="Arial"/>
        </w:rPr>
      </w:pPr>
    </w:p>
    <w:p w14:paraId="52313983" w14:textId="77777777" w:rsidR="00273136" w:rsidRDefault="00273136" w:rsidP="00273136">
      <w:pPr>
        <w:tabs>
          <w:tab w:val="left" w:pos="1260"/>
        </w:tabs>
        <w:ind w:left="540"/>
        <w:jc w:val="both"/>
        <w:rPr>
          <w:rFonts w:ascii="Arial" w:hAnsi="Arial" w:cs="Arial"/>
        </w:rPr>
      </w:pPr>
    </w:p>
    <w:p w14:paraId="45784004"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313CA2BC" w14:textId="77777777" w:rsidR="00273136" w:rsidRPr="006173DB" w:rsidRDefault="00273136" w:rsidP="00273136">
      <w:pPr>
        <w:tabs>
          <w:tab w:val="left" w:pos="1260"/>
        </w:tabs>
        <w:ind w:left="540"/>
        <w:jc w:val="both"/>
        <w:rPr>
          <w:rFonts w:ascii="Arial" w:hAnsi="Arial" w:cs="Arial"/>
          <w:u w:val="single"/>
        </w:rPr>
      </w:pPr>
    </w:p>
    <w:p w14:paraId="7E3BD27F"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580747EC" w14:textId="77777777" w:rsidR="00273136" w:rsidRPr="007206DE" w:rsidRDefault="00273136" w:rsidP="00273136">
      <w:pPr>
        <w:tabs>
          <w:tab w:val="left" w:pos="1260"/>
        </w:tabs>
        <w:jc w:val="both"/>
        <w:rPr>
          <w:rFonts w:ascii="Arial" w:hAnsi="Arial" w:cs="Arial"/>
        </w:rPr>
      </w:pPr>
    </w:p>
    <w:p w14:paraId="2A5F1741" w14:textId="77777777" w:rsidR="00273136" w:rsidRPr="0091661C" w:rsidRDefault="00273136" w:rsidP="0027313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30</w:t>
      </w:r>
      <w:r w:rsidRPr="007206DE">
        <w:rPr>
          <w:rFonts w:ascii="Arial" w:hAnsi="Arial" w:cs="Arial"/>
        </w:rPr>
        <w:t>, with the remaining Bidders gaining a pro-rated score in relation to how much higher their prices are when compared to the lowest price.</w:t>
      </w:r>
    </w:p>
    <w:p w14:paraId="1D0BEF62" w14:textId="77777777" w:rsidR="00273136" w:rsidRPr="0091661C" w:rsidRDefault="00273136" w:rsidP="00273136">
      <w:pPr>
        <w:tabs>
          <w:tab w:val="left" w:pos="1260"/>
        </w:tabs>
        <w:ind w:left="567" w:hanging="567"/>
        <w:jc w:val="both"/>
        <w:rPr>
          <w:rFonts w:ascii="Arial" w:hAnsi="Arial" w:cs="Arial"/>
        </w:rPr>
      </w:pPr>
    </w:p>
    <w:p w14:paraId="6DEB431D" w14:textId="77777777" w:rsidR="00273136" w:rsidRDefault="00273136" w:rsidP="00273136">
      <w:pPr>
        <w:tabs>
          <w:tab w:val="left" w:pos="1260"/>
        </w:tabs>
        <w:ind w:left="567"/>
        <w:jc w:val="both"/>
        <w:rPr>
          <w:rFonts w:ascii="Arial" w:hAnsi="Arial" w:cs="Arial"/>
        </w:rPr>
      </w:pPr>
      <w:r>
        <w:rPr>
          <w:rFonts w:ascii="Arial" w:hAnsi="Arial" w:cs="Arial"/>
        </w:rPr>
        <w:t>In the example below price is scored out of 30:</w:t>
      </w:r>
    </w:p>
    <w:p w14:paraId="757A986F"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2EC6E321" w14:textId="77777777" w:rsidTr="00AD1803">
        <w:trPr>
          <w:trHeight w:val="973"/>
        </w:trPr>
        <w:tc>
          <w:tcPr>
            <w:tcW w:w="943" w:type="pct"/>
            <w:shd w:val="clear" w:color="auto" w:fill="D9D9D9"/>
            <w:vAlign w:val="center"/>
          </w:tcPr>
          <w:p w14:paraId="7B36BF8D"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7E5F6D58"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2DF2C32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55367914" w14:textId="77777777" w:rsidR="00273136" w:rsidRPr="00485EEB" w:rsidRDefault="00273136" w:rsidP="00AD1803">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25CFC50A"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273136" w:rsidRPr="00485EEB" w14:paraId="1FCC51A9" w14:textId="77777777" w:rsidTr="00AD1803">
        <w:trPr>
          <w:trHeight w:val="536"/>
        </w:trPr>
        <w:tc>
          <w:tcPr>
            <w:tcW w:w="943" w:type="pct"/>
            <w:vAlign w:val="center"/>
          </w:tcPr>
          <w:p w14:paraId="1F04424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lastRenderedPageBreak/>
              <w:t>1</w:t>
            </w:r>
          </w:p>
        </w:tc>
        <w:tc>
          <w:tcPr>
            <w:tcW w:w="754" w:type="pct"/>
            <w:shd w:val="clear" w:color="auto" w:fill="auto"/>
            <w:vAlign w:val="center"/>
          </w:tcPr>
          <w:p w14:paraId="01707199"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51C2A417"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331DF85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E211DC">
              <w:rPr>
                <w:rFonts w:cs="Arial"/>
                <w:b w:val="0"/>
                <w:sz w:val="22"/>
                <w:szCs w:val="22"/>
              </w:rPr>
              <w:t>30 x (100%-0%) =</w:t>
            </w:r>
            <w:r w:rsidRPr="00485EEB">
              <w:rPr>
                <w:rFonts w:cs="Arial"/>
                <w:b w:val="0"/>
                <w:color w:val="FF0000"/>
                <w:sz w:val="22"/>
                <w:szCs w:val="22"/>
              </w:rPr>
              <w:t xml:space="preserve"> </w:t>
            </w:r>
            <w:r w:rsidRPr="00485EEB">
              <w:rPr>
                <w:rFonts w:cs="Arial"/>
                <w:color w:val="FF0000"/>
                <w:sz w:val="22"/>
                <w:szCs w:val="22"/>
              </w:rPr>
              <w:t>30</w:t>
            </w:r>
          </w:p>
        </w:tc>
      </w:tr>
      <w:tr w:rsidR="00273136" w:rsidRPr="00485EEB" w14:paraId="455EA597" w14:textId="77777777" w:rsidTr="00AD1803">
        <w:tc>
          <w:tcPr>
            <w:tcW w:w="943" w:type="pct"/>
            <w:vAlign w:val="center"/>
          </w:tcPr>
          <w:p w14:paraId="7C657B2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C31D723"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7F17496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3B68FA7F"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30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24.00</w:t>
            </w:r>
          </w:p>
        </w:tc>
      </w:tr>
      <w:tr w:rsidR="00273136" w:rsidRPr="00485EEB" w14:paraId="236DFD6A" w14:textId="77777777" w:rsidTr="00AD1803">
        <w:tc>
          <w:tcPr>
            <w:tcW w:w="943" w:type="pct"/>
            <w:vAlign w:val="center"/>
          </w:tcPr>
          <w:p w14:paraId="5B036852"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2CC60328"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4373E88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50AD4CF4"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20.00</w:t>
            </w:r>
          </w:p>
        </w:tc>
      </w:tr>
      <w:tr w:rsidR="00273136" w:rsidRPr="00485EEB" w14:paraId="61418911" w14:textId="77777777" w:rsidTr="00AD1803">
        <w:tc>
          <w:tcPr>
            <w:tcW w:w="943" w:type="pct"/>
            <w:vAlign w:val="center"/>
          </w:tcPr>
          <w:p w14:paraId="4D9F9E01"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F7D65AD"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08B28B79"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449D4A8B"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17.15</w:t>
            </w:r>
          </w:p>
        </w:tc>
      </w:tr>
      <w:tr w:rsidR="00273136" w:rsidRPr="00485EEB" w14:paraId="0EC262B3" w14:textId="77777777" w:rsidTr="00AD1803">
        <w:tc>
          <w:tcPr>
            <w:tcW w:w="943" w:type="pct"/>
            <w:vAlign w:val="center"/>
          </w:tcPr>
          <w:p w14:paraId="2A343176"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2F5A3F01"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342FD99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2ABC241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15.00</w:t>
            </w:r>
          </w:p>
        </w:tc>
      </w:tr>
      <w:tr w:rsidR="00273136" w:rsidRPr="00485EEB" w14:paraId="4F246683" w14:textId="77777777" w:rsidTr="00AD1803">
        <w:tc>
          <w:tcPr>
            <w:tcW w:w="943" w:type="pct"/>
            <w:vAlign w:val="center"/>
          </w:tcPr>
          <w:p w14:paraId="525131A9" w14:textId="77777777" w:rsidR="00273136" w:rsidRPr="00485EEB" w:rsidRDefault="00273136" w:rsidP="00AD1803">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0FEB08EC" w14:textId="77777777" w:rsidR="00273136" w:rsidRPr="00485EEB" w:rsidRDefault="00273136" w:rsidP="00AD1803">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46C2081F" w14:textId="77777777" w:rsidR="00273136" w:rsidRPr="00485EEB" w:rsidRDefault="00273136" w:rsidP="00AD1803">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1CBE648E" w14:textId="77777777" w:rsidR="00273136" w:rsidRPr="00485EEB" w:rsidRDefault="00273136" w:rsidP="00AD1803">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30 x (100% - 66.66%) =</w:t>
            </w:r>
            <w:r w:rsidRPr="00485EEB">
              <w:rPr>
                <w:rFonts w:cs="Arial"/>
                <w:b w:val="0"/>
                <w:color w:val="FF0000"/>
                <w:sz w:val="22"/>
                <w:szCs w:val="22"/>
                <w:lang w:eastAsia="en-GB"/>
              </w:rPr>
              <w:t xml:space="preserve"> </w:t>
            </w:r>
            <w:r w:rsidRPr="00485EEB">
              <w:rPr>
                <w:rFonts w:cs="Arial"/>
                <w:color w:val="FF0000"/>
                <w:sz w:val="22"/>
                <w:szCs w:val="22"/>
                <w:lang w:eastAsia="en-GB"/>
              </w:rPr>
              <w:t>10</w:t>
            </w:r>
          </w:p>
        </w:tc>
      </w:tr>
    </w:tbl>
    <w:p w14:paraId="427DA201" w14:textId="77777777" w:rsidR="00273136" w:rsidRDefault="00273136" w:rsidP="00273136">
      <w:pPr>
        <w:tabs>
          <w:tab w:val="left" w:pos="567"/>
        </w:tabs>
        <w:jc w:val="both"/>
        <w:rPr>
          <w:rFonts w:ascii="Arial" w:hAnsi="Arial" w:cs="Arial"/>
          <w:highlight w:val="yellow"/>
        </w:rPr>
      </w:pPr>
    </w:p>
    <w:p w14:paraId="68BCE836" w14:textId="05A36DE2" w:rsidR="00273136" w:rsidRDefault="00273136" w:rsidP="00836002">
      <w:pPr>
        <w:tabs>
          <w:tab w:val="left" w:pos="567"/>
        </w:tabs>
        <w:ind w:left="567"/>
        <w:jc w:val="both"/>
        <w:rPr>
          <w:rFonts w:ascii="Arial" w:hAnsi="Arial" w:cs="Arial"/>
        </w:rPr>
      </w:pPr>
      <w:r w:rsidRPr="00E211DC">
        <w:rPr>
          <w:rFonts w:ascii="Arial" w:hAnsi="Arial" w:cs="Arial"/>
        </w:rPr>
        <w:t xml:space="preserve">There </w:t>
      </w:r>
      <w:proofErr w:type="gramStart"/>
      <w:r w:rsidRPr="00E211DC">
        <w:rPr>
          <w:rFonts w:ascii="Arial" w:hAnsi="Arial" w:cs="Arial"/>
        </w:rPr>
        <w:t>is</w:t>
      </w:r>
      <w:proofErr w:type="gramEnd"/>
      <w:r w:rsidRPr="00E211DC">
        <w:rPr>
          <w:rFonts w:ascii="Arial" w:hAnsi="Arial" w:cs="Arial"/>
        </w:rPr>
        <w:t xml:space="preserve"> no minimum turnover criteria for this procurement, however you should provide accounts (or equivalent) for your previous financial year. If these are </w:t>
      </w:r>
      <w:r w:rsidR="00D97F18" w:rsidRPr="00E211DC">
        <w:rPr>
          <w:rFonts w:ascii="Arial" w:hAnsi="Arial" w:cs="Arial"/>
        </w:rPr>
        <w:t>unavailable,</w:t>
      </w:r>
      <w:r w:rsidRPr="00E211DC">
        <w:rPr>
          <w:rFonts w:ascii="Arial" w:hAnsi="Arial" w:cs="Arial"/>
        </w:rPr>
        <w:t xml:space="preserve"> you must explain why.</w:t>
      </w:r>
    </w:p>
    <w:p w14:paraId="32255661" w14:textId="77777777" w:rsidR="00273136" w:rsidRDefault="00273136" w:rsidP="00273136">
      <w:pPr>
        <w:tabs>
          <w:tab w:val="left" w:pos="567"/>
        </w:tabs>
        <w:jc w:val="both"/>
        <w:rPr>
          <w:rFonts w:ascii="Arial" w:hAnsi="Arial" w:cs="Arial"/>
        </w:rPr>
      </w:pPr>
    </w:p>
    <w:p w14:paraId="5D6F9D41" w14:textId="77777777" w:rsidR="00273136" w:rsidRDefault="00273136" w:rsidP="00273136">
      <w:pPr>
        <w:tabs>
          <w:tab w:val="left" w:pos="567"/>
        </w:tabs>
        <w:jc w:val="both"/>
        <w:rPr>
          <w:rFonts w:ascii="Arial" w:hAnsi="Arial" w:cs="Arial"/>
        </w:rPr>
      </w:pPr>
    </w:p>
    <w:p w14:paraId="1DF0B489" w14:textId="77777777"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Phase 4</w:t>
      </w:r>
    </w:p>
    <w:p w14:paraId="364AB12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6A7B06A6" w14:textId="4BE486DE" w:rsidR="00273136" w:rsidRDefault="00273136" w:rsidP="00273136">
      <w:pPr>
        <w:tabs>
          <w:tab w:val="left" w:pos="567"/>
        </w:tabs>
        <w:ind w:left="567" w:hanging="567"/>
        <w:jc w:val="both"/>
        <w:rPr>
          <w:rFonts w:ascii="Arial" w:hAnsi="Arial" w:cs="Arial"/>
        </w:rPr>
      </w:pPr>
      <w:r>
        <w:rPr>
          <w:rFonts w:ascii="Arial" w:hAnsi="Arial" w:cs="Arial"/>
        </w:rPr>
        <w:tab/>
        <w:t xml:space="preserve">If </w:t>
      </w:r>
      <w:r w:rsidR="00D97F18">
        <w:rPr>
          <w:rFonts w:ascii="Arial" w:hAnsi="Arial" w:cs="Arial"/>
        </w:rPr>
        <w:t>necessary,</w:t>
      </w:r>
      <w:r>
        <w:rPr>
          <w:rFonts w:ascii="Arial" w:hAnsi="Arial" w:cs="Arial"/>
        </w:rPr>
        <w:t xml:space="preserve"> following the scoring phase, the top </w:t>
      </w:r>
      <w:r w:rsidR="00836002">
        <w:rPr>
          <w:rFonts w:ascii="Arial" w:hAnsi="Arial" w:cs="Arial"/>
        </w:rPr>
        <w:t>scoring</w:t>
      </w:r>
      <w:r>
        <w:rPr>
          <w:rFonts w:ascii="Arial" w:hAnsi="Arial" w:cs="Arial"/>
        </w:rPr>
        <w:t xml:space="preserve"> Bidders will be invited to an interview stage.</w:t>
      </w:r>
    </w:p>
    <w:p w14:paraId="0CBAF436" w14:textId="77777777" w:rsidR="00273136" w:rsidRDefault="00273136" w:rsidP="00273136">
      <w:pPr>
        <w:tabs>
          <w:tab w:val="left" w:pos="567"/>
        </w:tabs>
        <w:ind w:left="567"/>
        <w:jc w:val="both"/>
        <w:rPr>
          <w:rFonts w:ascii="Arial" w:hAnsi="Arial" w:cs="Arial"/>
        </w:rPr>
      </w:pPr>
    </w:p>
    <w:p w14:paraId="7B37704A"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18DBBB53" w14:textId="77777777" w:rsidR="00273136" w:rsidRDefault="00273136" w:rsidP="00273136">
      <w:pPr>
        <w:tabs>
          <w:tab w:val="left" w:pos="567"/>
        </w:tabs>
        <w:ind w:left="567"/>
        <w:jc w:val="both"/>
        <w:rPr>
          <w:rFonts w:ascii="Arial" w:hAnsi="Arial" w:cs="Arial"/>
        </w:rPr>
      </w:pPr>
    </w:p>
    <w:p w14:paraId="40AE1D1E" w14:textId="4FFA6B56" w:rsidR="00273136" w:rsidRDefault="00273136" w:rsidP="00273136">
      <w:pPr>
        <w:tabs>
          <w:tab w:val="left" w:pos="567"/>
        </w:tabs>
        <w:ind w:left="567"/>
        <w:jc w:val="both"/>
        <w:rPr>
          <w:rFonts w:ascii="Arial" w:hAnsi="Arial" w:cs="Arial"/>
        </w:rPr>
      </w:pPr>
      <w:r>
        <w:rPr>
          <w:rFonts w:ascii="Arial" w:hAnsi="Arial" w:cs="Arial"/>
        </w:rPr>
        <w:t xml:space="preserve">If required, interviews will take place on </w:t>
      </w:r>
      <w:r w:rsidR="00373CFC">
        <w:rPr>
          <w:rFonts w:ascii="Arial" w:hAnsi="Arial" w:cs="Arial"/>
        </w:rPr>
        <w:t>7</w:t>
      </w:r>
      <w:r w:rsidR="00373CFC" w:rsidRPr="0017639C">
        <w:rPr>
          <w:rFonts w:ascii="Arial" w:hAnsi="Arial" w:cs="Arial"/>
          <w:vertAlign w:val="superscript"/>
        </w:rPr>
        <w:t>th</w:t>
      </w:r>
      <w:r w:rsidR="00373CFC">
        <w:rPr>
          <w:rFonts w:ascii="Arial" w:hAnsi="Arial" w:cs="Arial"/>
        </w:rPr>
        <w:t xml:space="preserve"> October</w:t>
      </w:r>
      <w:r w:rsidR="00CA7476">
        <w:rPr>
          <w:rFonts w:ascii="Arial" w:hAnsi="Arial" w:cs="Arial"/>
        </w:rPr>
        <w:t xml:space="preserve"> </w:t>
      </w:r>
      <w:r w:rsidR="008B1562">
        <w:rPr>
          <w:rFonts w:ascii="Arial" w:hAnsi="Arial" w:cs="Arial"/>
        </w:rPr>
        <w:t>2020</w:t>
      </w:r>
      <w:r>
        <w:rPr>
          <w:rFonts w:ascii="Arial" w:hAnsi="Arial" w:cs="Arial"/>
        </w:rPr>
        <w:t xml:space="preserve"> and bidder</w:t>
      </w:r>
      <w:r w:rsidR="007C4CA6">
        <w:rPr>
          <w:rFonts w:ascii="Arial" w:hAnsi="Arial" w:cs="Arial"/>
        </w:rPr>
        <w:t>s</w:t>
      </w:r>
      <w:r>
        <w:rPr>
          <w:rFonts w:ascii="Arial" w:hAnsi="Arial" w:cs="Arial"/>
        </w:rPr>
        <w:t xml:space="preserve"> should ensure they can be available.</w:t>
      </w:r>
    </w:p>
    <w:p w14:paraId="729FEA0D" w14:textId="77777777" w:rsidR="00C85FA8" w:rsidRPr="001B3B62" w:rsidRDefault="00C85FA8" w:rsidP="00282D6A">
      <w:pPr>
        <w:tabs>
          <w:tab w:val="left" w:pos="1260"/>
        </w:tabs>
        <w:spacing w:after="120"/>
        <w:ind w:left="720"/>
        <w:jc w:val="both"/>
        <w:rPr>
          <w:rFonts w:ascii="Arial" w:hAnsi="Arial" w:cs="Arial"/>
        </w:rPr>
      </w:pPr>
    </w:p>
    <w:p w14:paraId="7BE2F2F9" w14:textId="77777777"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C903D35" w14:textId="77777777" w:rsidR="00836002" w:rsidRPr="001B3B62" w:rsidRDefault="00836002" w:rsidP="00836002">
      <w:pPr>
        <w:tabs>
          <w:tab w:val="left" w:pos="1260"/>
        </w:tabs>
        <w:ind w:left="540"/>
        <w:jc w:val="both"/>
        <w:rPr>
          <w:rFonts w:ascii="Arial" w:hAnsi="Arial" w:cs="Arial"/>
        </w:rPr>
      </w:pPr>
    </w:p>
    <w:p w14:paraId="5488F2BE" w14:textId="77777777"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4D550B8" w14:textId="77777777" w:rsidR="00836002" w:rsidRDefault="00836002" w:rsidP="00836002">
      <w:pPr>
        <w:ind w:left="1985" w:hanging="1418"/>
        <w:jc w:val="both"/>
        <w:rPr>
          <w:rFonts w:ascii="Arial" w:hAnsi="Arial" w:cs="Arial"/>
        </w:rPr>
      </w:pPr>
    </w:p>
    <w:p w14:paraId="268679B0" w14:textId="77777777"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FF71C6C" w14:textId="77777777" w:rsidR="00836002" w:rsidRDefault="00836002" w:rsidP="00836002">
      <w:pPr>
        <w:ind w:left="1985" w:hanging="1418"/>
        <w:jc w:val="both"/>
        <w:rPr>
          <w:rFonts w:ascii="Arial" w:hAnsi="Arial" w:cs="Arial"/>
        </w:rPr>
      </w:pPr>
    </w:p>
    <w:p w14:paraId="160A19A7" w14:textId="5D3AD027" w:rsidR="00836002" w:rsidRDefault="00836002" w:rsidP="00836002">
      <w:pPr>
        <w:ind w:left="1276" w:hanging="709"/>
        <w:jc w:val="both"/>
        <w:rPr>
          <w:rFonts w:ascii="Arial" w:hAnsi="Arial" w:cs="Arial"/>
        </w:rPr>
      </w:pPr>
      <w:r>
        <w:rPr>
          <w:rFonts w:ascii="Arial" w:hAnsi="Arial" w:cs="Arial"/>
        </w:rPr>
        <w:t>4.5.3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009D4B2B">
        <w:rPr>
          <w:rFonts w:ascii="Arial" w:hAnsi="Arial" w:cs="Arial"/>
        </w:rPr>
        <w:t>, or to award one of the two Lots</w:t>
      </w:r>
      <w:r w:rsidRPr="001B3B62">
        <w:rPr>
          <w:rFonts w:ascii="Arial" w:hAnsi="Arial" w:cs="Arial"/>
        </w:rPr>
        <w:t>.</w:t>
      </w:r>
    </w:p>
    <w:p w14:paraId="1C86DAE9" w14:textId="77777777" w:rsidR="00836002" w:rsidRPr="001B3B62" w:rsidRDefault="00836002" w:rsidP="00836002">
      <w:pPr>
        <w:tabs>
          <w:tab w:val="left" w:pos="1260"/>
        </w:tabs>
        <w:ind w:left="720"/>
        <w:jc w:val="both"/>
        <w:rPr>
          <w:rFonts w:ascii="Arial" w:hAnsi="Arial" w:cs="Arial"/>
        </w:rPr>
      </w:pPr>
    </w:p>
    <w:p w14:paraId="7C88DBCE" w14:textId="77777777" w:rsidR="008616A8" w:rsidRDefault="00836002" w:rsidP="00836002">
      <w:pPr>
        <w:tabs>
          <w:tab w:val="left" w:pos="1260"/>
        </w:tabs>
        <w:spacing w:after="120"/>
        <w:ind w:left="720" w:hanging="720"/>
        <w:jc w:val="both"/>
        <w:rPr>
          <w:rFonts w:ascii="Arial" w:hAnsi="Arial" w:cs="Arial"/>
        </w:rPr>
      </w:pPr>
      <w:r>
        <w:rPr>
          <w:rFonts w:ascii="Arial" w:hAnsi="Arial" w:cs="Arial"/>
        </w:rPr>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work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296572C3" w14:textId="77777777" w:rsidR="006C3F4C" w:rsidRDefault="006C3F4C" w:rsidP="00282D6A">
      <w:pPr>
        <w:tabs>
          <w:tab w:val="left" w:pos="1260"/>
        </w:tabs>
        <w:spacing w:after="120"/>
        <w:ind w:left="720" w:hanging="720"/>
        <w:jc w:val="both"/>
        <w:rPr>
          <w:rFonts w:ascii="Arial" w:hAnsi="Arial" w:cs="Arial"/>
        </w:rPr>
      </w:pPr>
    </w:p>
    <w:p w14:paraId="33F05F4F"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27852395" w14:textId="77777777" w:rsidR="00C85FA8" w:rsidRDefault="00C85FA8" w:rsidP="00282D6A">
      <w:pPr>
        <w:spacing w:after="120"/>
        <w:rPr>
          <w:rFonts w:ascii="Arial" w:hAnsi="Arial" w:cs="Arial"/>
          <w:b/>
          <w:bCs/>
        </w:rPr>
      </w:pPr>
    </w:p>
    <w:p w14:paraId="39B2C25A" w14:textId="77777777" w:rsidR="00E77689" w:rsidRPr="006173DB" w:rsidRDefault="00E77689" w:rsidP="00282D6A">
      <w:pPr>
        <w:spacing w:after="120"/>
        <w:ind w:left="567"/>
        <w:rPr>
          <w:rFonts w:ascii="Arial" w:hAnsi="Arial" w:cs="Arial"/>
          <w:color w:val="4F81BD"/>
        </w:rPr>
      </w:pPr>
      <w:bookmarkStart w:id="4" w:name="_Toc358103390"/>
      <w:r w:rsidRPr="006173DB">
        <w:rPr>
          <w:rFonts w:ascii="Arial" w:hAnsi="Arial" w:cs="Arial"/>
          <w:color w:val="4F81BD"/>
        </w:rPr>
        <w:t>Freedom of Information</w:t>
      </w:r>
      <w:bookmarkEnd w:id="4"/>
    </w:p>
    <w:p w14:paraId="19D6CB84"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604A521B" w14:textId="77777777" w:rsidR="00C85FA8" w:rsidRDefault="00C85FA8" w:rsidP="00282D6A">
      <w:pPr>
        <w:pStyle w:val="Header"/>
        <w:tabs>
          <w:tab w:val="left" w:pos="720"/>
        </w:tabs>
        <w:spacing w:after="120"/>
        <w:jc w:val="both"/>
        <w:rPr>
          <w:rFonts w:ascii="Arial" w:hAnsi="Arial" w:cs="Arial"/>
          <w:b/>
          <w:bCs/>
        </w:rPr>
      </w:pPr>
    </w:p>
    <w:p w14:paraId="1E3CB6C5" w14:textId="77777777" w:rsidR="00C85FA8" w:rsidRDefault="00E77689" w:rsidP="00282D6A">
      <w:pPr>
        <w:keepNext/>
        <w:keepLines/>
        <w:spacing w:after="120"/>
        <w:ind w:left="567"/>
        <w:jc w:val="both"/>
        <w:rPr>
          <w:rFonts w:ascii="Arial" w:hAnsi="Arial" w:cs="Arial"/>
        </w:rPr>
      </w:pPr>
      <w:bookmarkStart w:id="5" w:name="_Toc358103391"/>
      <w:r w:rsidRPr="006173DB">
        <w:rPr>
          <w:rFonts w:ascii="Arial" w:hAnsi="Arial" w:cs="Arial"/>
          <w:color w:val="4F81BD"/>
        </w:rPr>
        <w:t>Confidentiality</w:t>
      </w:r>
      <w:bookmarkEnd w:id="5"/>
    </w:p>
    <w:p w14:paraId="1A3C58B1"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18234FD3" w14:textId="77777777" w:rsidR="00C85FA8" w:rsidRDefault="00C85FA8" w:rsidP="00282D6A">
      <w:pPr>
        <w:spacing w:after="120"/>
        <w:jc w:val="both"/>
        <w:rPr>
          <w:rFonts w:ascii="Arial" w:hAnsi="Arial" w:cs="Arial"/>
        </w:rPr>
      </w:pPr>
    </w:p>
    <w:p w14:paraId="1DBA1D1C" w14:textId="77777777" w:rsidR="00E77689" w:rsidRDefault="00E77689" w:rsidP="00282D6A">
      <w:pPr>
        <w:spacing w:after="120"/>
        <w:ind w:left="567"/>
        <w:jc w:val="both"/>
        <w:rPr>
          <w:rFonts w:ascii="Arial" w:hAnsi="Arial" w:cs="Arial"/>
          <w:b/>
        </w:rPr>
      </w:pPr>
      <w:bookmarkStart w:id="6" w:name="_Toc358103392"/>
      <w:r w:rsidRPr="006173DB">
        <w:rPr>
          <w:rFonts w:ascii="Arial" w:hAnsi="Arial" w:cs="Arial"/>
          <w:color w:val="4F81BD"/>
        </w:rPr>
        <w:t>Material Changes</w:t>
      </w:r>
      <w:bookmarkEnd w:id="6"/>
    </w:p>
    <w:p w14:paraId="07FB6B48"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534F4DCC" w14:textId="77777777" w:rsidR="002F1992" w:rsidRDefault="002F1992" w:rsidP="00282D6A">
      <w:pPr>
        <w:spacing w:after="120"/>
        <w:jc w:val="both"/>
        <w:rPr>
          <w:rFonts w:ascii="Arial" w:hAnsi="Arial" w:cs="Arial"/>
        </w:rPr>
      </w:pPr>
    </w:p>
    <w:p w14:paraId="24685E22"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EFFBB8" w14:textId="77777777" w:rsidR="00C85FA8" w:rsidRDefault="00C85FA8" w:rsidP="003967F3">
      <w:pPr>
        <w:keepNext/>
        <w:keepLines/>
        <w:spacing w:after="120"/>
        <w:jc w:val="both"/>
        <w:rPr>
          <w:rFonts w:ascii="Arial" w:hAnsi="Arial" w:cs="Arial"/>
        </w:rPr>
      </w:pPr>
    </w:p>
    <w:p w14:paraId="5B98929D"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073D89E6" w14:textId="77777777" w:rsidR="00C85FA8" w:rsidRDefault="00C85FA8"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836002" w:rsidRPr="007350C6" w14:paraId="61E905EB" w14:textId="77777777" w:rsidTr="00836002">
        <w:tc>
          <w:tcPr>
            <w:tcW w:w="7054" w:type="dxa"/>
            <w:shd w:val="clear" w:color="auto" w:fill="auto"/>
          </w:tcPr>
          <w:p w14:paraId="5EDFEF81" w14:textId="77777777" w:rsidR="00836002" w:rsidRPr="002E2824" w:rsidRDefault="00836002" w:rsidP="00AD1803">
            <w:pPr>
              <w:jc w:val="both"/>
              <w:rPr>
                <w:rFonts w:ascii="Arial" w:hAnsi="Arial" w:cs="Arial"/>
                <w:b/>
              </w:rPr>
            </w:pPr>
            <w:r w:rsidRPr="002E2824">
              <w:rPr>
                <w:rFonts w:ascii="Arial" w:hAnsi="Arial" w:cs="Arial"/>
                <w:b/>
              </w:rPr>
              <w:t>Activity</w:t>
            </w:r>
          </w:p>
        </w:tc>
        <w:tc>
          <w:tcPr>
            <w:tcW w:w="2232" w:type="dxa"/>
            <w:shd w:val="clear" w:color="auto" w:fill="auto"/>
          </w:tcPr>
          <w:p w14:paraId="4FF4157C" w14:textId="77777777" w:rsidR="00836002" w:rsidRPr="00502EEF" w:rsidRDefault="00836002" w:rsidP="00AD1803">
            <w:pPr>
              <w:jc w:val="center"/>
              <w:rPr>
                <w:rFonts w:ascii="Arial" w:hAnsi="Arial" w:cs="Arial"/>
                <w:b/>
              </w:rPr>
            </w:pPr>
            <w:r w:rsidRPr="00502EEF">
              <w:rPr>
                <w:rFonts w:ascii="Arial" w:hAnsi="Arial" w:cs="Arial"/>
                <w:b/>
              </w:rPr>
              <w:t>Date</w:t>
            </w:r>
          </w:p>
        </w:tc>
      </w:tr>
      <w:tr w:rsidR="00836002" w:rsidRPr="00A61393" w14:paraId="59973811" w14:textId="77777777" w:rsidTr="00836002">
        <w:tc>
          <w:tcPr>
            <w:tcW w:w="7054" w:type="dxa"/>
            <w:shd w:val="clear" w:color="auto" w:fill="auto"/>
          </w:tcPr>
          <w:p w14:paraId="4394FA56" w14:textId="77777777" w:rsidR="00836002" w:rsidRPr="00A61393" w:rsidRDefault="00836002" w:rsidP="00AD1803">
            <w:pPr>
              <w:jc w:val="both"/>
              <w:rPr>
                <w:rFonts w:ascii="Arial" w:hAnsi="Arial" w:cs="Arial"/>
              </w:rPr>
            </w:pPr>
            <w:r>
              <w:rPr>
                <w:rFonts w:ascii="Arial" w:hAnsi="Arial" w:cs="Arial"/>
              </w:rPr>
              <w:t>Advert placed on OxLEP website and Contracts Finder</w:t>
            </w:r>
          </w:p>
        </w:tc>
        <w:tc>
          <w:tcPr>
            <w:tcW w:w="2232" w:type="dxa"/>
            <w:shd w:val="clear" w:color="auto" w:fill="auto"/>
          </w:tcPr>
          <w:p w14:paraId="455499A5" w14:textId="39FA0B24" w:rsidR="00836002" w:rsidRPr="00A61393" w:rsidRDefault="00DC5B38" w:rsidP="00AD1803">
            <w:pPr>
              <w:jc w:val="center"/>
              <w:rPr>
                <w:rFonts w:ascii="Arial" w:hAnsi="Arial" w:cs="Arial"/>
              </w:rPr>
            </w:pPr>
            <w:r>
              <w:rPr>
                <w:rFonts w:ascii="Arial" w:hAnsi="Arial" w:cs="Arial"/>
              </w:rPr>
              <w:t>21</w:t>
            </w:r>
            <w:r w:rsidRPr="008823FE">
              <w:rPr>
                <w:rFonts w:ascii="Arial" w:hAnsi="Arial" w:cs="Arial"/>
                <w:vertAlign w:val="superscript"/>
              </w:rPr>
              <w:t>st</w:t>
            </w:r>
            <w:r>
              <w:rPr>
                <w:rFonts w:ascii="Arial" w:hAnsi="Arial" w:cs="Arial"/>
              </w:rPr>
              <w:t xml:space="preserve"> </w:t>
            </w:r>
            <w:r w:rsidR="0045703B">
              <w:rPr>
                <w:rFonts w:ascii="Arial" w:hAnsi="Arial" w:cs="Arial"/>
              </w:rPr>
              <w:t xml:space="preserve">September </w:t>
            </w:r>
            <w:r w:rsidR="008B1562">
              <w:rPr>
                <w:rFonts w:ascii="Arial" w:hAnsi="Arial" w:cs="Arial"/>
              </w:rPr>
              <w:t>2020</w:t>
            </w:r>
          </w:p>
        </w:tc>
      </w:tr>
      <w:tr w:rsidR="00836002" w:rsidRPr="00A61393" w14:paraId="4BA530DF" w14:textId="77777777" w:rsidTr="00836002">
        <w:tc>
          <w:tcPr>
            <w:tcW w:w="7054" w:type="dxa"/>
            <w:shd w:val="clear" w:color="auto" w:fill="auto"/>
          </w:tcPr>
          <w:p w14:paraId="194EB7F3" w14:textId="77777777" w:rsidR="00836002" w:rsidRPr="00A61393" w:rsidRDefault="00836002" w:rsidP="00AD1803">
            <w:pPr>
              <w:jc w:val="both"/>
              <w:rPr>
                <w:rFonts w:ascii="Arial" w:hAnsi="Arial" w:cs="Arial"/>
              </w:rPr>
            </w:pPr>
            <w:r w:rsidRPr="00A61393">
              <w:rPr>
                <w:rFonts w:ascii="Arial" w:hAnsi="Arial" w:cs="Arial"/>
              </w:rPr>
              <w:t>Final date for submission of RFQ questions</w:t>
            </w:r>
          </w:p>
        </w:tc>
        <w:tc>
          <w:tcPr>
            <w:tcW w:w="2232" w:type="dxa"/>
            <w:shd w:val="clear" w:color="auto" w:fill="auto"/>
          </w:tcPr>
          <w:p w14:paraId="7BF39B99" w14:textId="6DD6F423" w:rsidR="00836002" w:rsidRPr="00A61393" w:rsidRDefault="00850214" w:rsidP="00AD1803">
            <w:pPr>
              <w:jc w:val="center"/>
              <w:rPr>
                <w:rFonts w:ascii="Arial" w:hAnsi="Arial" w:cs="Arial"/>
              </w:rPr>
            </w:pPr>
            <w:r>
              <w:rPr>
                <w:rFonts w:ascii="Arial" w:hAnsi="Arial" w:cs="Arial"/>
              </w:rPr>
              <w:t>2</w:t>
            </w:r>
            <w:r w:rsidR="00DC5B38">
              <w:rPr>
                <w:rFonts w:ascii="Arial" w:hAnsi="Arial" w:cs="Arial"/>
              </w:rPr>
              <w:t>8</w:t>
            </w:r>
            <w:r w:rsidR="00602C6C" w:rsidRPr="008823FE">
              <w:rPr>
                <w:rFonts w:ascii="Arial" w:hAnsi="Arial" w:cs="Arial"/>
                <w:vertAlign w:val="superscript"/>
              </w:rPr>
              <w:t>th</w:t>
            </w:r>
            <w:r w:rsidR="00602C6C">
              <w:rPr>
                <w:rFonts w:ascii="Arial" w:hAnsi="Arial" w:cs="Arial"/>
              </w:rPr>
              <w:t xml:space="preserve"> </w:t>
            </w:r>
            <w:r>
              <w:rPr>
                <w:rFonts w:ascii="Arial" w:hAnsi="Arial" w:cs="Arial"/>
              </w:rPr>
              <w:t>September</w:t>
            </w:r>
            <w:r w:rsidR="008B1562">
              <w:rPr>
                <w:rFonts w:ascii="Arial" w:hAnsi="Arial" w:cs="Arial"/>
              </w:rPr>
              <w:t xml:space="preserve"> 2020</w:t>
            </w:r>
            <w:r w:rsidR="00836002">
              <w:rPr>
                <w:rFonts w:ascii="Arial" w:hAnsi="Arial" w:cs="Arial"/>
              </w:rPr>
              <w:t>, midday</w:t>
            </w:r>
          </w:p>
        </w:tc>
      </w:tr>
      <w:tr w:rsidR="00836002" w:rsidRPr="00A61393" w14:paraId="6129A349" w14:textId="77777777" w:rsidTr="00836002">
        <w:tc>
          <w:tcPr>
            <w:tcW w:w="7054" w:type="dxa"/>
            <w:shd w:val="clear" w:color="auto" w:fill="auto"/>
          </w:tcPr>
          <w:p w14:paraId="1B50B142" w14:textId="77777777" w:rsidR="00836002" w:rsidRPr="00A61393" w:rsidRDefault="00836002" w:rsidP="00AD1803">
            <w:pPr>
              <w:jc w:val="both"/>
              <w:rPr>
                <w:rFonts w:ascii="Arial" w:hAnsi="Arial" w:cs="Arial"/>
              </w:rPr>
            </w:pPr>
            <w:r>
              <w:rPr>
                <w:rFonts w:ascii="Arial" w:hAnsi="Arial" w:cs="Arial"/>
              </w:rPr>
              <w:t>Time period in which questions will be answered</w:t>
            </w:r>
          </w:p>
        </w:tc>
        <w:tc>
          <w:tcPr>
            <w:tcW w:w="2232" w:type="dxa"/>
            <w:shd w:val="clear" w:color="auto" w:fill="auto"/>
          </w:tcPr>
          <w:p w14:paraId="01ACE714" w14:textId="0ECE6BAD" w:rsidR="00836002" w:rsidRPr="00A61393" w:rsidRDefault="00DC5B38" w:rsidP="00AD1803">
            <w:pPr>
              <w:jc w:val="center"/>
              <w:rPr>
                <w:rFonts w:ascii="Arial" w:hAnsi="Arial" w:cs="Arial"/>
              </w:rPr>
            </w:pPr>
            <w:r>
              <w:rPr>
                <w:rFonts w:ascii="Arial" w:hAnsi="Arial" w:cs="Arial"/>
              </w:rPr>
              <w:t>30</w:t>
            </w:r>
            <w:r w:rsidR="00850214" w:rsidRPr="0017639C">
              <w:rPr>
                <w:rFonts w:ascii="Arial" w:hAnsi="Arial" w:cs="Arial"/>
                <w:vertAlign w:val="superscript"/>
              </w:rPr>
              <w:t>th</w:t>
            </w:r>
            <w:r w:rsidR="00850214">
              <w:rPr>
                <w:rFonts w:ascii="Arial" w:hAnsi="Arial" w:cs="Arial"/>
              </w:rPr>
              <w:t xml:space="preserve"> September</w:t>
            </w:r>
            <w:r w:rsidR="008B1562">
              <w:rPr>
                <w:rFonts w:ascii="Arial" w:hAnsi="Arial" w:cs="Arial"/>
              </w:rPr>
              <w:t xml:space="preserve"> 2020</w:t>
            </w:r>
          </w:p>
        </w:tc>
      </w:tr>
      <w:tr w:rsidR="00836002" w:rsidRPr="00A61393" w14:paraId="2255679D" w14:textId="77777777" w:rsidTr="00836002">
        <w:tc>
          <w:tcPr>
            <w:tcW w:w="7054" w:type="dxa"/>
            <w:shd w:val="clear" w:color="auto" w:fill="auto"/>
          </w:tcPr>
          <w:p w14:paraId="156A0A21" w14:textId="77777777" w:rsidR="00836002" w:rsidRPr="00A61393" w:rsidRDefault="00836002" w:rsidP="00AD1803">
            <w:pPr>
              <w:jc w:val="both"/>
              <w:rPr>
                <w:rFonts w:ascii="Arial" w:hAnsi="Arial" w:cs="Arial"/>
              </w:rPr>
            </w:pPr>
            <w:r w:rsidRPr="00A61393">
              <w:rPr>
                <w:rFonts w:ascii="Arial" w:hAnsi="Arial" w:cs="Arial"/>
              </w:rPr>
              <w:t>RFQ closing time and date</w:t>
            </w:r>
          </w:p>
        </w:tc>
        <w:tc>
          <w:tcPr>
            <w:tcW w:w="2232" w:type="dxa"/>
            <w:shd w:val="clear" w:color="auto" w:fill="auto"/>
          </w:tcPr>
          <w:p w14:paraId="20135FF8" w14:textId="53F3DC59" w:rsidR="00836002" w:rsidRPr="00A61393" w:rsidRDefault="00DC5B38" w:rsidP="00AD1803">
            <w:pPr>
              <w:jc w:val="center"/>
              <w:rPr>
                <w:rFonts w:ascii="Arial" w:hAnsi="Arial" w:cs="Arial"/>
              </w:rPr>
            </w:pPr>
            <w:r>
              <w:rPr>
                <w:rFonts w:ascii="Arial" w:hAnsi="Arial" w:cs="Arial"/>
              </w:rPr>
              <w:t>6</w:t>
            </w:r>
            <w:r w:rsidRPr="008823FE">
              <w:rPr>
                <w:rFonts w:ascii="Arial" w:hAnsi="Arial" w:cs="Arial"/>
                <w:vertAlign w:val="superscript"/>
              </w:rPr>
              <w:t>th</w:t>
            </w:r>
            <w:r>
              <w:rPr>
                <w:rFonts w:ascii="Arial" w:hAnsi="Arial" w:cs="Arial"/>
              </w:rPr>
              <w:t xml:space="preserve"> October</w:t>
            </w:r>
            <w:r w:rsidR="008B1562">
              <w:rPr>
                <w:rFonts w:ascii="Arial" w:hAnsi="Arial" w:cs="Arial"/>
              </w:rPr>
              <w:t xml:space="preserve"> 2020</w:t>
            </w:r>
            <w:r w:rsidR="00836002">
              <w:rPr>
                <w:rFonts w:ascii="Arial" w:hAnsi="Arial" w:cs="Arial"/>
              </w:rPr>
              <w:t>, midday</w:t>
            </w:r>
          </w:p>
        </w:tc>
      </w:tr>
      <w:tr w:rsidR="00836002" w:rsidRPr="00A61393" w14:paraId="5BA5A183" w14:textId="77777777" w:rsidTr="00836002">
        <w:tc>
          <w:tcPr>
            <w:tcW w:w="7054" w:type="dxa"/>
            <w:shd w:val="clear" w:color="auto" w:fill="auto"/>
          </w:tcPr>
          <w:p w14:paraId="4174C68E" w14:textId="77777777" w:rsidR="00836002" w:rsidRPr="00A61393" w:rsidRDefault="00836002" w:rsidP="00AD1803">
            <w:pPr>
              <w:jc w:val="both"/>
              <w:rPr>
                <w:rFonts w:ascii="Arial" w:hAnsi="Arial" w:cs="Arial"/>
              </w:rPr>
            </w:pPr>
            <w:r>
              <w:rPr>
                <w:rFonts w:ascii="Arial" w:hAnsi="Arial" w:cs="Arial"/>
              </w:rPr>
              <w:t>Interview date (if required)</w:t>
            </w:r>
          </w:p>
        </w:tc>
        <w:tc>
          <w:tcPr>
            <w:tcW w:w="2232" w:type="dxa"/>
            <w:shd w:val="clear" w:color="auto" w:fill="auto"/>
          </w:tcPr>
          <w:p w14:paraId="37F20B3B" w14:textId="4C8A2BFF" w:rsidR="00836002" w:rsidRDefault="00DC5B38" w:rsidP="00AD1803">
            <w:pPr>
              <w:jc w:val="center"/>
              <w:rPr>
                <w:rFonts w:ascii="Arial" w:hAnsi="Arial" w:cs="Arial"/>
              </w:rPr>
            </w:pPr>
            <w:r>
              <w:rPr>
                <w:rFonts w:ascii="Arial" w:hAnsi="Arial" w:cs="Arial"/>
              </w:rPr>
              <w:t>9</w:t>
            </w:r>
            <w:r>
              <w:rPr>
                <w:rFonts w:ascii="Arial" w:hAnsi="Arial" w:cs="Arial"/>
                <w:vertAlign w:val="superscript"/>
              </w:rPr>
              <w:t>th</w:t>
            </w:r>
            <w:r w:rsidR="00850214">
              <w:rPr>
                <w:rFonts w:ascii="Arial" w:hAnsi="Arial" w:cs="Arial"/>
              </w:rPr>
              <w:t xml:space="preserve"> October</w:t>
            </w:r>
            <w:r w:rsidR="008B1562">
              <w:rPr>
                <w:rFonts w:ascii="Arial" w:hAnsi="Arial" w:cs="Arial"/>
              </w:rPr>
              <w:t xml:space="preserve"> 2020</w:t>
            </w:r>
          </w:p>
        </w:tc>
      </w:tr>
      <w:tr w:rsidR="00836002" w:rsidRPr="00A61393" w14:paraId="1A18A506" w14:textId="77777777" w:rsidTr="00836002">
        <w:tc>
          <w:tcPr>
            <w:tcW w:w="7054" w:type="dxa"/>
            <w:shd w:val="clear" w:color="auto" w:fill="auto"/>
          </w:tcPr>
          <w:p w14:paraId="7C31F893" w14:textId="77777777" w:rsidR="00836002" w:rsidRPr="00A61393" w:rsidRDefault="00836002" w:rsidP="00AD1803">
            <w:pPr>
              <w:jc w:val="both"/>
              <w:rPr>
                <w:rFonts w:ascii="Arial" w:hAnsi="Arial" w:cs="Arial"/>
              </w:rPr>
            </w:pPr>
            <w:r w:rsidRPr="00A61393">
              <w:rPr>
                <w:rFonts w:ascii="Arial" w:hAnsi="Arial" w:cs="Arial"/>
              </w:rPr>
              <w:lastRenderedPageBreak/>
              <w:t>Notification of award outcome to Bidders</w:t>
            </w:r>
          </w:p>
        </w:tc>
        <w:tc>
          <w:tcPr>
            <w:tcW w:w="2232" w:type="dxa"/>
            <w:shd w:val="clear" w:color="auto" w:fill="auto"/>
          </w:tcPr>
          <w:p w14:paraId="241A2560" w14:textId="14245683" w:rsidR="00836002" w:rsidRPr="00A61393" w:rsidRDefault="00850214" w:rsidP="00AD1803">
            <w:pPr>
              <w:jc w:val="center"/>
              <w:rPr>
                <w:rFonts w:ascii="Arial" w:hAnsi="Arial" w:cs="Arial"/>
              </w:rPr>
            </w:pPr>
            <w:r>
              <w:rPr>
                <w:rFonts w:ascii="Arial" w:hAnsi="Arial" w:cs="Arial"/>
              </w:rPr>
              <w:t>9</w:t>
            </w:r>
            <w:r w:rsidRPr="0017639C">
              <w:rPr>
                <w:rFonts w:ascii="Arial" w:hAnsi="Arial" w:cs="Arial"/>
                <w:vertAlign w:val="superscript"/>
              </w:rPr>
              <w:t>th</w:t>
            </w:r>
            <w:r>
              <w:rPr>
                <w:rFonts w:ascii="Arial" w:hAnsi="Arial" w:cs="Arial"/>
              </w:rPr>
              <w:t xml:space="preserve"> October</w:t>
            </w:r>
            <w:r w:rsidR="008B1562">
              <w:rPr>
                <w:rFonts w:ascii="Arial" w:hAnsi="Arial" w:cs="Arial"/>
              </w:rPr>
              <w:t xml:space="preserve"> 2020</w:t>
            </w:r>
          </w:p>
        </w:tc>
      </w:tr>
      <w:tr w:rsidR="00836002" w:rsidRPr="00A61393" w14:paraId="63A040A7" w14:textId="77777777" w:rsidTr="00836002">
        <w:tc>
          <w:tcPr>
            <w:tcW w:w="7054" w:type="dxa"/>
            <w:shd w:val="clear" w:color="auto" w:fill="auto"/>
          </w:tcPr>
          <w:p w14:paraId="3E7FA628" w14:textId="77777777" w:rsidR="00836002" w:rsidRPr="00A61393" w:rsidRDefault="00836002" w:rsidP="00AD1803">
            <w:pPr>
              <w:jc w:val="both"/>
              <w:rPr>
                <w:rFonts w:ascii="Arial" w:hAnsi="Arial" w:cs="Arial"/>
              </w:rPr>
            </w:pPr>
            <w:r w:rsidRPr="00A61393">
              <w:rPr>
                <w:rFonts w:ascii="Arial" w:hAnsi="Arial" w:cs="Arial"/>
              </w:rPr>
              <w:t>Contract start date</w:t>
            </w:r>
          </w:p>
        </w:tc>
        <w:tc>
          <w:tcPr>
            <w:tcW w:w="2232" w:type="dxa"/>
            <w:shd w:val="clear" w:color="auto" w:fill="auto"/>
          </w:tcPr>
          <w:p w14:paraId="4216113E" w14:textId="32570FBD" w:rsidR="00836002" w:rsidRPr="00A61393" w:rsidRDefault="001B068C" w:rsidP="00AD1803">
            <w:pPr>
              <w:jc w:val="center"/>
              <w:rPr>
                <w:rFonts w:ascii="Arial" w:hAnsi="Arial" w:cs="Arial"/>
              </w:rPr>
            </w:pPr>
            <w:r>
              <w:rPr>
                <w:rFonts w:ascii="Arial" w:hAnsi="Arial" w:cs="Arial"/>
              </w:rPr>
              <w:t>1</w:t>
            </w:r>
            <w:r w:rsidR="0045703B">
              <w:rPr>
                <w:rFonts w:ascii="Arial" w:hAnsi="Arial" w:cs="Arial"/>
              </w:rPr>
              <w:t>9</w:t>
            </w:r>
            <w:r w:rsidR="0045703B" w:rsidRPr="00864682">
              <w:rPr>
                <w:rFonts w:ascii="Arial" w:hAnsi="Arial" w:cs="Arial"/>
                <w:vertAlign w:val="superscript"/>
              </w:rPr>
              <w:t>th</w:t>
            </w:r>
            <w:r w:rsidR="0045703B">
              <w:rPr>
                <w:rFonts w:ascii="Arial" w:hAnsi="Arial" w:cs="Arial"/>
              </w:rPr>
              <w:t xml:space="preserve"> October</w:t>
            </w:r>
            <w:r w:rsidR="00850214">
              <w:rPr>
                <w:rFonts w:ascii="Arial" w:hAnsi="Arial" w:cs="Arial"/>
              </w:rPr>
              <w:t xml:space="preserve"> </w:t>
            </w:r>
            <w:r w:rsidR="008B1562">
              <w:rPr>
                <w:rFonts w:ascii="Arial" w:hAnsi="Arial" w:cs="Arial"/>
              </w:rPr>
              <w:t>2020</w:t>
            </w:r>
          </w:p>
        </w:tc>
      </w:tr>
    </w:tbl>
    <w:p w14:paraId="15DD2B4D" w14:textId="77777777" w:rsidR="00565723" w:rsidRPr="001956E5" w:rsidRDefault="00565723" w:rsidP="003967F3">
      <w:pPr>
        <w:keepNext/>
        <w:keepLines/>
        <w:spacing w:after="120"/>
        <w:jc w:val="center"/>
        <w:rPr>
          <w:rFonts w:ascii="Arial" w:hAnsi="Arial" w:cs="Arial"/>
          <w:lang w:val="en-US" w:eastAsia="en-GB"/>
        </w:rPr>
      </w:pPr>
    </w:p>
    <w:p w14:paraId="60D2DA46" w14:textId="1CD60ACB"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before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DC5B38">
        <w:rPr>
          <w:rFonts w:ascii="Arial" w:hAnsi="Arial" w:cs="Arial"/>
          <w:b/>
          <w:bCs/>
          <w:lang w:val="en-US" w:eastAsia="en-GB"/>
        </w:rPr>
        <w:t>6</w:t>
      </w:r>
      <w:r w:rsidR="00DC5B38" w:rsidRPr="008823FE">
        <w:rPr>
          <w:rFonts w:ascii="Arial" w:hAnsi="Arial" w:cs="Arial"/>
          <w:b/>
          <w:bCs/>
          <w:vertAlign w:val="superscript"/>
          <w:lang w:val="en-US" w:eastAsia="en-GB"/>
        </w:rPr>
        <w:t>th</w:t>
      </w:r>
      <w:r w:rsidR="00DC5B38">
        <w:rPr>
          <w:rFonts w:ascii="Arial" w:hAnsi="Arial" w:cs="Arial"/>
          <w:b/>
          <w:bCs/>
          <w:lang w:val="en-US" w:eastAsia="en-GB"/>
        </w:rPr>
        <w:t xml:space="preserve"> October</w:t>
      </w:r>
      <w:r w:rsidR="008B1562">
        <w:rPr>
          <w:rFonts w:ascii="Arial" w:hAnsi="Arial" w:cs="Arial"/>
          <w:b/>
          <w:bCs/>
          <w:lang w:val="en-US" w:eastAsia="en-GB"/>
        </w:rPr>
        <w:t xml:space="preserve"> 2020</w:t>
      </w:r>
    </w:p>
    <w:p w14:paraId="140C9D34" w14:textId="77777777" w:rsidR="00565723" w:rsidRDefault="00565723" w:rsidP="00282D6A">
      <w:pPr>
        <w:spacing w:after="120"/>
        <w:rPr>
          <w:rFonts w:ascii="Arial" w:hAnsi="Arial" w:cs="Arial"/>
          <w:b/>
          <w:bCs/>
          <w:sz w:val="36"/>
        </w:rPr>
      </w:pPr>
      <w:r>
        <w:rPr>
          <w:rFonts w:ascii="Arial" w:hAnsi="Arial" w:cs="Arial"/>
          <w:b/>
          <w:bCs/>
          <w:sz w:val="36"/>
        </w:rPr>
        <w:br w:type="page"/>
      </w:r>
    </w:p>
    <w:p w14:paraId="42F78B56"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2DA94BF8" w14:textId="77777777" w:rsidR="00C85FA8" w:rsidRPr="007350C6" w:rsidRDefault="00C85FA8" w:rsidP="00282D6A">
      <w:pPr>
        <w:spacing w:after="120"/>
        <w:jc w:val="center"/>
        <w:rPr>
          <w:rFonts w:ascii="Arial" w:hAnsi="Arial" w:cs="Arial"/>
          <w:b/>
          <w:bCs/>
          <w:sz w:val="36"/>
        </w:rPr>
      </w:pPr>
    </w:p>
    <w:p w14:paraId="52D427E2" w14:textId="77777777"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220D4A7A" w14:textId="77777777" w:rsidR="009E329B" w:rsidRPr="009E329B" w:rsidRDefault="009E329B" w:rsidP="004B503B">
      <w:pPr>
        <w:spacing w:after="120"/>
        <w:jc w:val="both"/>
        <w:rPr>
          <w:rFonts w:ascii="Arial" w:hAnsi="Arial" w:cs="Arial"/>
          <w:b/>
          <w:color w:val="1F497D"/>
          <w:lang w:val="en-US"/>
        </w:rPr>
      </w:pPr>
      <w:bookmarkStart w:id="7" w:name="_Toc46908858"/>
      <w:r w:rsidRPr="00894BD7">
        <w:rPr>
          <w:rFonts w:ascii="Arial" w:hAnsi="Arial" w:cs="Arial"/>
          <w:b/>
          <w:color w:val="1F497D"/>
          <w:lang w:val="en-US"/>
        </w:rPr>
        <w:t>About</w:t>
      </w:r>
      <w:r w:rsidRPr="009E329B">
        <w:rPr>
          <w:rFonts w:ascii="Arial" w:hAnsi="Arial" w:cs="Arial"/>
          <w:b/>
          <w:color w:val="1F497D"/>
          <w:lang w:val="en-US"/>
        </w:rPr>
        <w:t xml:space="preserve"> us</w:t>
      </w:r>
    </w:p>
    <w:p w14:paraId="72EEEB81" w14:textId="77777777" w:rsidR="009E329B" w:rsidRPr="00C63CA6" w:rsidRDefault="009E329B" w:rsidP="004B503B">
      <w:pPr>
        <w:spacing w:after="120"/>
        <w:jc w:val="both"/>
        <w:rPr>
          <w:rFonts w:ascii="Arial" w:hAnsi="Arial" w:cs="Arial"/>
        </w:rPr>
      </w:pPr>
      <w:r w:rsidRPr="00C63CA6">
        <w:rPr>
          <w:rFonts w:ascii="Arial" w:hAnsi="Arial" w:cs="Arial"/>
        </w:rPr>
        <w:t xml:space="preserve">The Oxfordshire Local Enterprise Partnership (OxLEP), formally launched by the Business Minister, Mark </w:t>
      </w:r>
      <w:proofErr w:type="spellStart"/>
      <w:r w:rsidRPr="00C63CA6">
        <w:rPr>
          <w:rFonts w:ascii="Arial" w:hAnsi="Arial" w:cs="Arial"/>
        </w:rPr>
        <w:t>Prisk</w:t>
      </w:r>
      <w:proofErr w:type="spellEnd"/>
      <w:r w:rsidRPr="00C63CA6">
        <w:rPr>
          <w:rFonts w:ascii="Arial" w:hAnsi="Arial" w:cs="Arial"/>
        </w:rPr>
        <w:t xml:space="preserve"> MP, in March 2011 is responsible for championing and developing the Oxfordshire economy. Now in its sixth year of operation, OxLEP has made considerable progress in strengthening Oxfordshire's economy by establishing robust and effective relationships between businesses, academia and the public sector.</w:t>
      </w:r>
    </w:p>
    <w:p w14:paraId="34E075A0" w14:textId="040D24FD" w:rsidR="009E329B" w:rsidRDefault="009E329B" w:rsidP="007D0FE5">
      <w:pPr>
        <w:pStyle w:val="Heading2"/>
        <w:keepNext w:val="0"/>
        <w:spacing w:after="120" w:line="259" w:lineRule="auto"/>
        <w:ind w:left="0"/>
        <w:rPr>
          <w:rFonts w:ascii="Arial" w:hAnsi="Arial" w:cs="Arial"/>
          <w:b w:val="0"/>
          <w:sz w:val="24"/>
        </w:rPr>
      </w:pPr>
      <w:r w:rsidRPr="00C63CA6">
        <w:rPr>
          <w:rFonts w:ascii="Arial" w:hAnsi="Arial" w:cs="Arial"/>
          <w:b w:val="0"/>
          <w:sz w:val="24"/>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0750A34E" w14:textId="77777777" w:rsidR="00E87758" w:rsidRPr="0017639C" w:rsidRDefault="00E87758" w:rsidP="004B503B">
      <w:pPr>
        <w:rPr>
          <w:b/>
        </w:rPr>
      </w:pPr>
    </w:p>
    <w:p w14:paraId="591A195D" w14:textId="72B9D522" w:rsidR="00E87758" w:rsidRPr="0017639C" w:rsidRDefault="00850214" w:rsidP="00455FDA">
      <w:pPr>
        <w:spacing w:after="120"/>
        <w:jc w:val="both"/>
        <w:rPr>
          <w:rFonts w:ascii="Arial" w:hAnsi="Arial" w:cs="Arial"/>
          <w:b/>
          <w:color w:val="1F497D"/>
          <w:lang w:val="en-US"/>
        </w:rPr>
      </w:pPr>
      <w:r w:rsidRPr="0017639C">
        <w:rPr>
          <w:rFonts w:ascii="Arial" w:hAnsi="Arial" w:cs="Arial"/>
          <w:b/>
          <w:color w:val="1F497D"/>
          <w:lang w:val="en-US"/>
        </w:rPr>
        <w:t>Purpose          </w:t>
      </w:r>
    </w:p>
    <w:p w14:paraId="22E67D45" w14:textId="4110459D" w:rsidR="00850214" w:rsidRPr="0017639C" w:rsidRDefault="00850214" w:rsidP="007D0FE5">
      <w:pPr>
        <w:pStyle w:val="Heading2"/>
        <w:keepNext w:val="0"/>
        <w:spacing w:after="120" w:line="259" w:lineRule="auto"/>
        <w:ind w:left="0"/>
        <w:rPr>
          <w:rFonts w:ascii="Arial" w:hAnsi="Arial" w:cs="Arial"/>
        </w:rPr>
      </w:pPr>
      <w:r w:rsidRPr="0017639C">
        <w:rPr>
          <w:rFonts w:ascii="Arial" w:hAnsi="Arial" w:cs="Arial"/>
          <w:b w:val="0"/>
          <w:sz w:val="24"/>
        </w:rPr>
        <w:t xml:space="preserve">To provide technical </w:t>
      </w:r>
      <w:r w:rsidR="00E87758">
        <w:rPr>
          <w:rFonts w:ascii="Arial" w:hAnsi="Arial" w:cs="Arial"/>
          <w:b w:val="0"/>
          <w:sz w:val="24"/>
        </w:rPr>
        <w:t xml:space="preserve">compliance </w:t>
      </w:r>
      <w:r w:rsidRPr="0017639C">
        <w:rPr>
          <w:rFonts w:ascii="Arial" w:hAnsi="Arial" w:cs="Arial"/>
          <w:b w:val="0"/>
          <w:sz w:val="24"/>
        </w:rPr>
        <w:t xml:space="preserve">support to the OxLEP </w:t>
      </w:r>
      <w:r w:rsidR="00E87758">
        <w:rPr>
          <w:rFonts w:ascii="Arial" w:hAnsi="Arial" w:cs="Arial"/>
          <w:b w:val="0"/>
          <w:sz w:val="24"/>
        </w:rPr>
        <w:t xml:space="preserve">teams delivering EU funded projects, currently the </w:t>
      </w:r>
      <w:r w:rsidR="00BD123C">
        <w:rPr>
          <w:rFonts w:ascii="Arial" w:hAnsi="Arial" w:cs="Arial"/>
          <w:b w:val="0"/>
          <w:sz w:val="24"/>
        </w:rPr>
        <w:t>Business</w:t>
      </w:r>
      <w:r w:rsidR="00E87758">
        <w:rPr>
          <w:rFonts w:ascii="Arial" w:hAnsi="Arial" w:cs="Arial"/>
          <w:b w:val="0"/>
          <w:sz w:val="24"/>
        </w:rPr>
        <w:t xml:space="preserve"> and Skills teams, </w:t>
      </w:r>
      <w:r w:rsidRPr="0017639C">
        <w:rPr>
          <w:rFonts w:ascii="Arial" w:hAnsi="Arial" w:cs="Arial"/>
          <w:b w:val="0"/>
          <w:sz w:val="24"/>
        </w:rPr>
        <w:t xml:space="preserve">to </w:t>
      </w:r>
      <w:r w:rsidR="00E87758">
        <w:rPr>
          <w:rFonts w:ascii="Arial" w:hAnsi="Arial" w:cs="Arial"/>
          <w:b w:val="0"/>
          <w:sz w:val="24"/>
        </w:rPr>
        <w:t>provide</w:t>
      </w:r>
      <w:r w:rsidRPr="0017639C">
        <w:rPr>
          <w:rFonts w:ascii="Arial" w:hAnsi="Arial" w:cs="Arial"/>
          <w:b w:val="0"/>
          <w:sz w:val="24"/>
        </w:rPr>
        <w:t xml:space="preserve"> a quality administrative, financial, legal and procurement </w:t>
      </w:r>
      <w:r w:rsidR="00E87758">
        <w:rPr>
          <w:rFonts w:ascii="Arial" w:hAnsi="Arial" w:cs="Arial"/>
          <w:b w:val="0"/>
          <w:sz w:val="24"/>
        </w:rPr>
        <w:t xml:space="preserve">support </w:t>
      </w:r>
      <w:r w:rsidRPr="0017639C">
        <w:rPr>
          <w:rFonts w:ascii="Arial" w:hAnsi="Arial" w:cs="Arial"/>
          <w:b w:val="0"/>
          <w:sz w:val="24"/>
        </w:rPr>
        <w:t xml:space="preserve">service across multiple EU funded projects. </w:t>
      </w:r>
    </w:p>
    <w:p w14:paraId="7F60805A" w14:textId="77777777" w:rsidR="00850214" w:rsidRPr="0017639C" w:rsidRDefault="00850214" w:rsidP="007D0FE5">
      <w:pPr>
        <w:pStyle w:val="Heading2"/>
        <w:keepNext w:val="0"/>
        <w:spacing w:after="120" w:line="259" w:lineRule="auto"/>
        <w:ind w:left="0"/>
        <w:rPr>
          <w:rFonts w:ascii="Arial" w:hAnsi="Arial" w:cs="Arial"/>
        </w:rPr>
      </w:pPr>
      <w:r w:rsidRPr="0017639C">
        <w:rPr>
          <w:rFonts w:ascii="Arial" w:hAnsi="Arial" w:cs="Arial"/>
          <w:b w:val="0"/>
          <w:sz w:val="24"/>
        </w:rPr>
        <w:t xml:space="preserve">     </w:t>
      </w:r>
    </w:p>
    <w:p w14:paraId="3428F70E" w14:textId="77693FEE" w:rsidR="00850214" w:rsidRPr="0017639C" w:rsidRDefault="00D97D62" w:rsidP="004B503B">
      <w:pPr>
        <w:spacing w:after="120"/>
        <w:jc w:val="both"/>
        <w:rPr>
          <w:rFonts w:ascii="Arial" w:hAnsi="Arial" w:cs="Arial"/>
          <w:b/>
          <w:color w:val="1F497D"/>
          <w:lang w:val="en-US"/>
        </w:rPr>
      </w:pPr>
      <w:r>
        <w:rPr>
          <w:rFonts w:ascii="Arial" w:hAnsi="Arial" w:cs="Arial"/>
          <w:b/>
          <w:color w:val="1F497D"/>
          <w:lang w:val="en-US"/>
        </w:rPr>
        <w:t>Services</w:t>
      </w:r>
    </w:p>
    <w:p w14:paraId="182A92D3" w14:textId="77777777" w:rsidR="00D97D62" w:rsidRDefault="00D97D62" w:rsidP="007D0FE5">
      <w:pPr>
        <w:pStyle w:val="Heading2"/>
        <w:keepNext w:val="0"/>
        <w:spacing w:after="120" w:line="259" w:lineRule="auto"/>
        <w:ind w:left="0"/>
        <w:rPr>
          <w:rFonts w:ascii="Arial" w:hAnsi="Arial" w:cs="Arial"/>
          <w:b w:val="0"/>
          <w:sz w:val="24"/>
        </w:rPr>
      </w:pPr>
      <w:r>
        <w:rPr>
          <w:rFonts w:ascii="Arial" w:hAnsi="Arial" w:cs="Arial"/>
          <w:b w:val="0"/>
          <w:sz w:val="24"/>
        </w:rPr>
        <w:t>The compliance support service will:</w:t>
      </w:r>
    </w:p>
    <w:p w14:paraId="6D6A4D69" w14:textId="7FDA57CF" w:rsidR="00850214" w:rsidRPr="007D0FE5" w:rsidRDefault="00BD123C" w:rsidP="007D0FE5">
      <w:pPr>
        <w:pStyle w:val="Heading2"/>
        <w:keepNext w:val="0"/>
        <w:numPr>
          <w:ilvl w:val="0"/>
          <w:numId w:val="45"/>
        </w:numPr>
        <w:spacing w:after="120" w:line="259" w:lineRule="auto"/>
        <w:rPr>
          <w:rFonts w:ascii="Arial" w:hAnsi="Arial" w:cs="Arial"/>
          <w:sz w:val="24"/>
        </w:rPr>
      </w:pPr>
      <w:r w:rsidRPr="002022DF">
        <w:rPr>
          <w:rFonts w:ascii="Arial" w:hAnsi="Arial" w:cs="Arial"/>
          <w:b w:val="0"/>
          <w:sz w:val="24"/>
        </w:rPr>
        <w:t>W</w:t>
      </w:r>
      <w:r w:rsidR="00850214" w:rsidRPr="007D0FE5">
        <w:rPr>
          <w:rFonts w:ascii="Arial" w:hAnsi="Arial" w:cs="Arial"/>
          <w:b w:val="0"/>
          <w:sz w:val="24"/>
        </w:rPr>
        <w:t xml:space="preserve">ork in an advisory role with project managers, directors and finance staff to ensure the submission of fully compliant programme governance, budget development and monitoring, forecasting, reporting and closure of </w:t>
      </w:r>
      <w:r w:rsidRPr="007D0FE5">
        <w:rPr>
          <w:rFonts w:ascii="Arial" w:hAnsi="Arial" w:cs="Arial"/>
          <w:b w:val="0"/>
          <w:sz w:val="24"/>
        </w:rPr>
        <w:t>projects</w:t>
      </w:r>
      <w:r w:rsidR="00850214" w:rsidRPr="007D0FE5">
        <w:rPr>
          <w:rFonts w:ascii="Arial" w:hAnsi="Arial" w:cs="Arial"/>
          <w:b w:val="0"/>
          <w:sz w:val="24"/>
        </w:rPr>
        <w:t>.</w:t>
      </w:r>
    </w:p>
    <w:p w14:paraId="2228B786" w14:textId="5C0C7653" w:rsidR="00850214" w:rsidRPr="007D0FE5" w:rsidRDefault="00850214" w:rsidP="007D0FE5">
      <w:pPr>
        <w:pStyle w:val="Heading2"/>
        <w:keepNext w:val="0"/>
        <w:numPr>
          <w:ilvl w:val="0"/>
          <w:numId w:val="45"/>
        </w:numPr>
        <w:spacing w:after="120" w:line="259" w:lineRule="auto"/>
        <w:ind w:left="714" w:hanging="357"/>
        <w:rPr>
          <w:rFonts w:ascii="Arial" w:hAnsi="Arial" w:cs="Arial"/>
          <w:sz w:val="24"/>
        </w:rPr>
      </w:pPr>
      <w:r w:rsidRPr="007D0FE5">
        <w:rPr>
          <w:rFonts w:ascii="Arial" w:hAnsi="Arial" w:cs="Arial"/>
          <w:b w:val="0"/>
          <w:sz w:val="24"/>
        </w:rPr>
        <w:t>Support the OxLEP Business</w:t>
      </w:r>
      <w:r w:rsidR="00BD123C" w:rsidRPr="007D0FE5">
        <w:rPr>
          <w:rFonts w:ascii="Arial" w:hAnsi="Arial" w:cs="Arial"/>
          <w:b w:val="0"/>
          <w:sz w:val="24"/>
        </w:rPr>
        <w:t xml:space="preserve"> and Skills</w:t>
      </w:r>
      <w:r w:rsidRPr="007D0FE5">
        <w:rPr>
          <w:rFonts w:ascii="Arial" w:hAnsi="Arial" w:cs="Arial"/>
          <w:b w:val="0"/>
          <w:sz w:val="24"/>
        </w:rPr>
        <w:t xml:space="preserve"> team</w:t>
      </w:r>
      <w:r w:rsidR="00BD123C" w:rsidRPr="007D0FE5">
        <w:rPr>
          <w:rFonts w:ascii="Arial" w:hAnsi="Arial" w:cs="Arial"/>
          <w:b w:val="0"/>
          <w:sz w:val="24"/>
        </w:rPr>
        <w:t>s</w:t>
      </w:r>
      <w:r w:rsidRPr="007D0FE5">
        <w:rPr>
          <w:rFonts w:ascii="Arial" w:hAnsi="Arial" w:cs="Arial"/>
          <w:b w:val="0"/>
          <w:sz w:val="24"/>
        </w:rPr>
        <w:t xml:space="preserve"> with the provision of European Funding financial management information and advice - including the development, review, monitoring and management of claims to the Managing</w:t>
      </w:r>
      <w:r w:rsidR="004B503B">
        <w:rPr>
          <w:rFonts w:ascii="Arial" w:hAnsi="Arial" w:cs="Arial"/>
          <w:b w:val="0"/>
          <w:sz w:val="24"/>
        </w:rPr>
        <w:t xml:space="preserve"> </w:t>
      </w:r>
      <w:r w:rsidR="00FC4C44" w:rsidRPr="007D0FE5">
        <w:rPr>
          <w:rFonts w:ascii="Arial" w:hAnsi="Arial" w:cs="Arial"/>
          <w:b w:val="0"/>
          <w:sz w:val="24"/>
        </w:rPr>
        <w:t xml:space="preserve">Authority </w:t>
      </w:r>
      <w:r w:rsidRPr="007D0FE5">
        <w:rPr>
          <w:rFonts w:ascii="Arial" w:hAnsi="Arial" w:cs="Arial"/>
          <w:b w:val="0"/>
          <w:sz w:val="24"/>
        </w:rPr>
        <w:t>(</w:t>
      </w:r>
      <w:r w:rsidR="00BD123C" w:rsidRPr="007D0FE5">
        <w:rPr>
          <w:rFonts w:ascii="Arial" w:hAnsi="Arial" w:cs="Arial"/>
          <w:b w:val="0"/>
          <w:sz w:val="24"/>
        </w:rPr>
        <w:t>MH</w:t>
      </w:r>
      <w:r w:rsidRPr="007D0FE5">
        <w:rPr>
          <w:rFonts w:ascii="Arial" w:hAnsi="Arial" w:cs="Arial"/>
          <w:b w:val="0"/>
          <w:sz w:val="24"/>
        </w:rPr>
        <w:t>CLG</w:t>
      </w:r>
      <w:r w:rsidR="00BD123C" w:rsidRPr="007D0FE5">
        <w:rPr>
          <w:rFonts w:ascii="Arial" w:hAnsi="Arial" w:cs="Arial"/>
          <w:b w:val="0"/>
          <w:sz w:val="24"/>
        </w:rPr>
        <w:t xml:space="preserve"> </w:t>
      </w:r>
      <w:r w:rsidRPr="007D0FE5">
        <w:rPr>
          <w:rFonts w:ascii="Arial" w:hAnsi="Arial" w:cs="Arial"/>
          <w:b w:val="0"/>
          <w:sz w:val="24"/>
        </w:rPr>
        <w:t>/</w:t>
      </w:r>
      <w:r w:rsidR="00BD123C" w:rsidRPr="007D0FE5">
        <w:rPr>
          <w:rFonts w:ascii="Arial" w:hAnsi="Arial" w:cs="Arial"/>
          <w:b w:val="0"/>
          <w:sz w:val="24"/>
        </w:rPr>
        <w:t xml:space="preserve"> </w:t>
      </w:r>
      <w:r w:rsidRPr="007D0FE5">
        <w:rPr>
          <w:rFonts w:ascii="Arial" w:hAnsi="Arial" w:cs="Arial"/>
          <w:b w:val="0"/>
          <w:sz w:val="24"/>
        </w:rPr>
        <w:t xml:space="preserve">DWP) and ensuring claim compliancy with </w:t>
      </w:r>
      <w:r w:rsidR="00BD123C" w:rsidRPr="007D0FE5">
        <w:rPr>
          <w:rFonts w:ascii="Arial" w:hAnsi="Arial" w:cs="Arial"/>
          <w:b w:val="0"/>
          <w:sz w:val="24"/>
        </w:rPr>
        <w:t>MH</w:t>
      </w:r>
      <w:r w:rsidRPr="007D0FE5">
        <w:rPr>
          <w:rFonts w:ascii="Arial" w:hAnsi="Arial" w:cs="Arial"/>
          <w:b w:val="0"/>
          <w:sz w:val="24"/>
        </w:rPr>
        <w:t>CLG</w:t>
      </w:r>
      <w:r w:rsidR="00BD123C" w:rsidRPr="007D0FE5">
        <w:rPr>
          <w:rFonts w:ascii="Arial" w:hAnsi="Arial" w:cs="Arial"/>
          <w:b w:val="0"/>
          <w:sz w:val="24"/>
        </w:rPr>
        <w:t xml:space="preserve"> </w:t>
      </w:r>
      <w:r w:rsidRPr="007D0FE5">
        <w:rPr>
          <w:rFonts w:ascii="Arial" w:hAnsi="Arial" w:cs="Arial"/>
          <w:b w:val="0"/>
          <w:sz w:val="24"/>
        </w:rPr>
        <w:t>/</w:t>
      </w:r>
      <w:r w:rsidR="00BD123C" w:rsidRPr="007D0FE5">
        <w:rPr>
          <w:rFonts w:ascii="Arial" w:hAnsi="Arial" w:cs="Arial"/>
          <w:b w:val="0"/>
          <w:sz w:val="24"/>
        </w:rPr>
        <w:t xml:space="preserve"> </w:t>
      </w:r>
      <w:r w:rsidRPr="007D0FE5">
        <w:rPr>
          <w:rFonts w:ascii="Arial" w:hAnsi="Arial" w:cs="Arial"/>
          <w:b w:val="0"/>
          <w:sz w:val="24"/>
        </w:rPr>
        <w:t>DWP audit requirements.</w:t>
      </w:r>
    </w:p>
    <w:p w14:paraId="0F154542" w14:textId="784104ED" w:rsidR="00850214" w:rsidRPr="007D0FE5" w:rsidRDefault="00850214" w:rsidP="007D0FE5">
      <w:pPr>
        <w:pStyle w:val="Heading2"/>
        <w:keepNext w:val="0"/>
        <w:numPr>
          <w:ilvl w:val="0"/>
          <w:numId w:val="45"/>
        </w:numPr>
        <w:spacing w:after="120" w:line="259" w:lineRule="auto"/>
        <w:ind w:left="714" w:hanging="357"/>
        <w:rPr>
          <w:rFonts w:ascii="Arial" w:hAnsi="Arial" w:cs="Arial"/>
          <w:sz w:val="24"/>
        </w:rPr>
      </w:pPr>
      <w:r w:rsidRPr="002022DF">
        <w:rPr>
          <w:rFonts w:ascii="Arial" w:hAnsi="Arial" w:cs="Arial"/>
          <w:b w:val="0"/>
          <w:sz w:val="24"/>
        </w:rPr>
        <w:t xml:space="preserve">Provide ERDF &amp; ESF technical training, support, guidance and mentoring to the OxLEP </w:t>
      </w:r>
      <w:r w:rsidRPr="007D0FE5">
        <w:rPr>
          <w:rFonts w:ascii="Arial" w:hAnsi="Arial" w:cs="Arial"/>
          <w:b w:val="0"/>
          <w:sz w:val="24"/>
        </w:rPr>
        <w:t>delivery</w:t>
      </w:r>
      <w:r w:rsidR="00BD123C" w:rsidRPr="007D0FE5">
        <w:rPr>
          <w:rFonts w:ascii="Arial" w:hAnsi="Arial" w:cs="Arial"/>
          <w:b w:val="0"/>
          <w:sz w:val="24"/>
        </w:rPr>
        <w:t xml:space="preserve"> teams</w:t>
      </w:r>
      <w:r w:rsidRPr="007D0FE5">
        <w:rPr>
          <w:rFonts w:ascii="Arial" w:hAnsi="Arial" w:cs="Arial"/>
          <w:b w:val="0"/>
          <w:sz w:val="24"/>
        </w:rPr>
        <w:t xml:space="preserve"> and </w:t>
      </w:r>
      <w:r w:rsidR="00BD123C" w:rsidRPr="007D0FE5">
        <w:rPr>
          <w:rFonts w:ascii="Arial" w:hAnsi="Arial" w:cs="Arial"/>
          <w:b w:val="0"/>
          <w:sz w:val="24"/>
        </w:rPr>
        <w:t xml:space="preserve">delivery </w:t>
      </w:r>
      <w:r w:rsidRPr="007D0FE5">
        <w:rPr>
          <w:rFonts w:ascii="Arial" w:hAnsi="Arial" w:cs="Arial"/>
          <w:b w:val="0"/>
          <w:sz w:val="24"/>
        </w:rPr>
        <w:t>partners as required.</w:t>
      </w:r>
    </w:p>
    <w:p w14:paraId="3E0EA395" w14:textId="2C041589" w:rsidR="00850214" w:rsidRPr="007D0FE5" w:rsidRDefault="00850214" w:rsidP="007D0FE5">
      <w:pPr>
        <w:pStyle w:val="Heading2"/>
        <w:keepNext w:val="0"/>
        <w:numPr>
          <w:ilvl w:val="0"/>
          <w:numId w:val="45"/>
        </w:numPr>
        <w:spacing w:after="120" w:line="259" w:lineRule="auto"/>
        <w:rPr>
          <w:rFonts w:ascii="Arial" w:hAnsi="Arial" w:cs="Arial"/>
          <w:sz w:val="24"/>
        </w:rPr>
      </w:pPr>
      <w:r w:rsidRPr="002022DF">
        <w:rPr>
          <w:rFonts w:ascii="Arial" w:hAnsi="Arial" w:cs="Arial"/>
          <w:b w:val="0"/>
          <w:sz w:val="24"/>
        </w:rPr>
        <w:t>Support project managers and teams to ensure claims are submitted in a timely and compliant manner</w:t>
      </w:r>
      <w:r w:rsidR="00BD123C" w:rsidRPr="002022DF">
        <w:rPr>
          <w:rFonts w:ascii="Arial" w:hAnsi="Arial" w:cs="Arial"/>
          <w:b w:val="0"/>
          <w:sz w:val="24"/>
        </w:rPr>
        <w:t>.</w:t>
      </w:r>
    </w:p>
    <w:p w14:paraId="52A66438" w14:textId="09D1F77D" w:rsidR="00850214" w:rsidRPr="007D0FE5" w:rsidRDefault="00850214" w:rsidP="007D0FE5">
      <w:pPr>
        <w:pStyle w:val="Heading2"/>
        <w:keepNext w:val="0"/>
        <w:numPr>
          <w:ilvl w:val="0"/>
          <w:numId w:val="45"/>
        </w:numPr>
        <w:spacing w:after="120" w:line="259" w:lineRule="auto"/>
        <w:rPr>
          <w:rFonts w:ascii="Arial" w:hAnsi="Arial" w:cs="Arial"/>
          <w:sz w:val="24"/>
        </w:rPr>
      </w:pPr>
      <w:r w:rsidRPr="002022DF">
        <w:rPr>
          <w:rFonts w:ascii="Arial" w:hAnsi="Arial" w:cs="Arial"/>
          <w:b w:val="0"/>
          <w:sz w:val="24"/>
        </w:rPr>
        <w:lastRenderedPageBreak/>
        <w:t xml:space="preserve">Provide ongoing review and compliance support across the </w:t>
      </w:r>
      <w:proofErr w:type="gramStart"/>
      <w:r w:rsidRPr="002022DF">
        <w:rPr>
          <w:rFonts w:ascii="Arial" w:hAnsi="Arial" w:cs="Arial"/>
          <w:b w:val="0"/>
          <w:sz w:val="24"/>
        </w:rPr>
        <w:t xml:space="preserve">wider </w:t>
      </w:r>
      <w:r w:rsidR="00BD123C" w:rsidRPr="007D0FE5">
        <w:rPr>
          <w:rFonts w:ascii="Arial" w:hAnsi="Arial" w:cs="Arial"/>
          <w:b w:val="0"/>
          <w:sz w:val="24"/>
        </w:rPr>
        <w:t>.</w:t>
      </w:r>
      <w:proofErr w:type="gramEnd"/>
      <w:r w:rsidR="00BD123C" w:rsidRPr="007D0FE5">
        <w:rPr>
          <w:rFonts w:ascii="Arial" w:hAnsi="Arial" w:cs="Arial"/>
          <w:b w:val="0"/>
          <w:sz w:val="24"/>
        </w:rPr>
        <w:t xml:space="preserve"> </w:t>
      </w:r>
      <w:r w:rsidRPr="007D0FE5">
        <w:rPr>
          <w:rFonts w:ascii="Arial" w:hAnsi="Arial" w:cs="Arial"/>
          <w:b w:val="0"/>
          <w:sz w:val="24"/>
        </w:rPr>
        <w:t xml:space="preserve">business support functions, including supporting the submission of business cases </w:t>
      </w:r>
      <w:r w:rsidR="00BD123C" w:rsidRPr="007D0FE5">
        <w:rPr>
          <w:rFonts w:ascii="Arial" w:hAnsi="Arial" w:cs="Arial"/>
          <w:b w:val="0"/>
          <w:sz w:val="24"/>
        </w:rPr>
        <w:t xml:space="preserve">for additional funding </w:t>
      </w:r>
      <w:r w:rsidRPr="007D0FE5">
        <w:rPr>
          <w:rFonts w:ascii="Arial" w:hAnsi="Arial" w:cs="Arial"/>
          <w:b w:val="0"/>
          <w:sz w:val="24"/>
        </w:rPr>
        <w:t>with the team.</w:t>
      </w:r>
    </w:p>
    <w:p w14:paraId="545F910F" w14:textId="6E1770BE" w:rsidR="00850214" w:rsidRPr="007D0FE5" w:rsidRDefault="00850214" w:rsidP="007D0FE5">
      <w:pPr>
        <w:pStyle w:val="Heading2"/>
        <w:keepNext w:val="0"/>
        <w:numPr>
          <w:ilvl w:val="0"/>
          <w:numId w:val="45"/>
        </w:numPr>
        <w:spacing w:after="120" w:line="259" w:lineRule="auto"/>
        <w:rPr>
          <w:rFonts w:ascii="Arial" w:hAnsi="Arial" w:cs="Arial"/>
          <w:sz w:val="24"/>
        </w:rPr>
      </w:pPr>
      <w:r w:rsidRPr="002022DF">
        <w:rPr>
          <w:rFonts w:ascii="Arial" w:hAnsi="Arial" w:cs="Arial"/>
          <w:b w:val="0"/>
          <w:sz w:val="24"/>
        </w:rPr>
        <w:t xml:space="preserve">Support the team </w:t>
      </w:r>
      <w:r w:rsidRPr="00FC4C44">
        <w:rPr>
          <w:rFonts w:ascii="Arial" w:hAnsi="Arial" w:cs="Arial"/>
          <w:b w:val="0"/>
          <w:sz w:val="24"/>
        </w:rPr>
        <w:t>with advice on f</w:t>
      </w:r>
      <w:r w:rsidRPr="00AF2A39">
        <w:rPr>
          <w:rFonts w:ascii="Arial" w:hAnsi="Arial" w:cs="Arial"/>
          <w:b w:val="0"/>
          <w:sz w:val="24"/>
        </w:rPr>
        <w:t>in</w:t>
      </w:r>
      <w:r w:rsidRPr="004B503B">
        <w:rPr>
          <w:rFonts w:ascii="Arial" w:hAnsi="Arial" w:cs="Arial"/>
          <w:b w:val="0"/>
          <w:sz w:val="24"/>
        </w:rPr>
        <w:t>ancial and risk impl</w:t>
      </w:r>
      <w:r w:rsidRPr="00455FDA">
        <w:rPr>
          <w:rFonts w:ascii="Arial" w:hAnsi="Arial" w:cs="Arial"/>
          <w:b w:val="0"/>
          <w:sz w:val="24"/>
        </w:rPr>
        <w:t>ica</w:t>
      </w:r>
      <w:r w:rsidRPr="004B63D5">
        <w:rPr>
          <w:rFonts w:ascii="Arial" w:hAnsi="Arial" w:cs="Arial"/>
          <w:b w:val="0"/>
          <w:sz w:val="24"/>
        </w:rPr>
        <w:t>ti</w:t>
      </w:r>
      <w:r w:rsidRPr="007D0FE5">
        <w:rPr>
          <w:rFonts w:ascii="Arial" w:hAnsi="Arial" w:cs="Arial"/>
          <w:b w:val="0"/>
          <w:sz w:val="24"/>
        </w:rPr>
        <w:t xml:space="preserve">ons of the European Funded projects, </w:t>
      </w:r>
      <w:r w:rsidR="00BD123C" w:rsidRPr="007D0FE5">
        <w:rPr>
          <w:rFonts w:ascii="Arial" w:hAnsi="Arial" w:cs="Arial"/>
          <w:b w:val="0"/>
          <w:sz w:val="24"/>
        </w:rPr>
        <w:t xml:space="preserve">including match funding and other potential financial exposure, </w:t>
      </w:r>
      <w:r w:rsidRPr="007D0FE5">
        <w:rPr>
          <w:rFonts w:ascii="Arial" w:hAnsi="Arial" w:cs="Arial"/>
          <w:b w:val="0"/>
          <w:sz w:val="24"/>
        </w:rPr>
        <w:t xml:space="preserve">providing financial analysis and narrative for the </w:t>
      </w:r>
      <w:r w:rsidR="00BD123C" w:rsidRPr="007D0FE5">
        <w:rPr>
          <w:rFonts w:ascii="Arial" w:hAnsi="Arial" w:cs="Arial"/>
          <w:b w:val="0"/>
          <w:sz w:val="24"/>
        </w:rPr>
        <w:t xml:space="preserve">senior management </w:t>
      </w:r>
      <w:r w:rsidRPr="007D0FE5">
        <w:rPr>
          <w:rFonts w:ascii="Arial" w:hAnsi="Arial" w:cs="Arial"/>
          <w:b w:val="0"/>
          <w:sz w:val="24"/>
        </w:rPr>
        <w:t>team and OxLEP Board.</w:t>
      </w:r>
    </w:p>
    <w:p w14:paraId="714CC8AF" w14:textId="06B360A6" w:rsidR="00850214" w:rsidRPr="007D0FE5" w:rsidRDefault="00BD123C" w:rsidP="007D0FE5">
      <w:pPr>
        <w:pStyle w:val="Heading2"/>
        <w:keepNext w:val="0"/>
        <w:numPr>
          <w:ilvl w:val="0"/>
          <w:numId w:val="45"/>
        </w:numPr>
        <w:spacing w:after="120" w:line="259" w:lineRule="auto"/>
        <w:rPr>
          <w:rFonts w:ascii="Arial" w:hAnsi="Arial" w:cs="Arial"/>
          <w:sz w:val="24"/>
        </w:rPr>
      </w:pPr>
      <w:r w:rsidRPr="007D0FE5">
        <w:rPr>
          <w:rFonts w:ascii="Arial" w:hAnsi="Arial" w:cs="Arial"/>
          <w:b w:val="0"/>
          <w:sz w:val="24"/>
        </w:rPr>
        <w:t>Work with OxLEP’s internal</w:t>
      </w:r>
      <w:r w:rsidR="00850214" w:rsidRPr="007D0FE5">
        <w:rPr>
          <w:rFonts w:ascii="Arial" w:hAnsi="Arial" w:cs="Arial"/>
          <w:b w:val="0"/>
          <w:sz w:val="24"/>
        </w:rPr>
        <w:t xml:space="preserve"> financial systems to support European grant claims and controls to ensure accountability in line with the delivery of European funded programmes, specifically ERDF &amp; ESF and any other grant funding the service receives.</w:t>
      </w:r>
    </w:p>
    <w:p w14:paraId="25841BA1" w14:textId="11DF5EEA" w:rsidR="00850214" w:rsidRDefault="00850214" w:rsidP="004B503B">
      <w:pPr>
        <w:pStyle w:val="Heading2"/>
        <w:keepNext w:val="0"/>
        <w:numPr>
          <w:ilvl w:val="0"/>
          <w:numId w:val="45"/>
        </w:numPr>
        <w:spacing w:after="120" w:line="259" w:lineRule="auto"/>
        <w:rPr>
          <w:rFonts w:ascii="Arial" w:hAnsi="Arial" w:cs="Arial"/>
          <w:b w:val="0"/>
          <w:sz w:val="24"/>
        </w:rPr>
      </w:pPr>
      <w:r w:rsidRPr="002022DF">
        <w:rPr>
          <w:rFonts w:ascii="Arial" w:hAnsi="Arial" w:cs="Arial"/>
          <w:b w:val="0"/>
          <w:sz w:val="24"/>
        </w:rPr>
        <w:t xml:space="preserve">Support the </w:t>
      </w:r>
      <w:r w:rsidRPr="0017639C">
        <w:rPr>
          <w:rFonts w:ascii="Arial" w:hAnsi="Arial" w:cs="Arial"/>
          <w:b w:val="0"/>
          <w:sz w:val="24"/>
        </w:rPr>
        <w:t xml:space="preserve">OxLEP </w:t>
      </w:r>
      <w:r w:rsidR="00BD123C">
        <w:rPr>
          <w:rFonts w:ascii="Arial" w:hAnsi="Arial" w:cs="Arial"/>
          <w:b w:val="0"/>
          <w:sz w:val="24"/>
        </w:rPr>
        <w:t>teams</w:t>
      </w:r>
      <w:r w:rsidRPr="0017639C">
        <w:rPr>
          <w:rFonts w:ascii="Arial" w:hAnsi="Arial" w:cs="Arial"/>
          <w:b w:val="0"/>
          <w:sz w:val="24"/>
        </w:rPr>
        <w:t xml:space="preserve"> in the preparing for</w:t>
      </w:r>
      <w:r w:rsidR="00BD123C">
        <w:rPr>
          <w:rFonts w:ascii="Arial" w:hAnsi="Arial" w:cs="Arial"/>
          <w:b w:val="0"/>
          <w:sz w:val="24"/>
        </w:rPr>
        <w:t>,</w:t>
      </w:r>
      <w:r w:rsidRPr="0017639C">
        <w:rPr>
          <w:rFonts w:ascii="Arial" w:hAnsi="Arial" w:cs="Arial"/>
          <w:b w:val="0"/>
          <w:sz w:val="24"/>
        </w:rPr>
        <w:t xml:space="preserve"> managing and clos</w:t>
      </w:r>
      <w:r w:rsidR="00BD123C">
        <w:rPr>
          <w:rFonts w:ascii="Arial" w:hAnsi="Arial" w:cs="Arial"/>
          <w:b w:val="0"/>
          <w:sz w:val="24"/>
        </w:rPr>
        <w:t>ing</w:t>
      </w:r>
      <w:r w:rsidRPr="0017639C">
        <w:rPr>
          <w:rFonts w:ascii="Arial" w:hAnsi="Arial" w:cs="Arial"/>
          <w:b w:val="0"/>
          <w:sz w:val="24"/>
        </w:rPr>
        <w:t xml:space="preserve"> down EU funded monitoring and audit visits.</w:t>
      </w:r>
    </w:p>
    <w:p w14:paraId="4FCD78F1" w14:textId="025E5430" w:rsidR="004B503B" w:rsidRDefault="004B503B" w:rsidP="004B503B">
      <w:pPr>
        <w:pStyle w:val="Heading2"/>
        <w:keepNext w:val="0"/>
        <w:numPr>
          <w:ilvl w:val="0"/>
          <w:numId w:val="45"/>
        </w:numPr>
        <w:spacing w:after="120" w:line="259" w:lineRule="auto"/>
        <w:rPr>
          <w:rFonts w:ascii="Arial" w:hAnsi="Arial" w:cs="Arial"/>
          <w:b w:val="0"/>
          <w:sz w:val="24"/>
        </w:rPr>
      </w:pPr>
      <w:r w:rsidRPr="007D0FE5">
        <w:rPr>
          <w:rFonts w:ascii="Arial" w:hAnsi="Arial" w:cs="Arial"/>
          <w:b w:val="0"/>
          <w:sz w:val="24"/>
        </w:rPr>
        <w:t xml:space="preserve">Support the OxLEP teams in </w:t>
      </w:r>
      <w:r>
        <w:rPr>
          <w:rFonts w:ascii="Arial" w:hAnsi="Arial" w:cs="Arial"/>
          <w:b w:val="0"/>
          <w:sz w:val="24"/>
        </w:rPr>
        <w:t>preparing and driving through project change requests with the relevant Managing Authority.</w:t>
      </w:r>
    </w:p>
    <w:p w14:paraId="77D0552B" w14:textId="1183991A" w:rsidR="004B503B" w:rsidRPr="004B503B" w:rsidRDefault="004B503B" w:rsidP="004B503B">
      <w:pPr>
        <w:pStyle w:val="Heading2"/>
        <w:keepNext w:val="0"/>
        <w:numPr>
          <w:ilvl w:val="0"/>
          <w:numId w:val="45"/>
        </w:numPr>
        <w:spacing w:after="120" w:line="259" w:lineRule="auto"/>
        <w:rPr>
          <w:rFonts w:ascii="Arial" w:hAnsi="Arial" w:cs="Arial"/>
          <w:b w:val="0"/>
          <w:sz w:val="24"/>
        </w:rPr>
      </w:pPr>
      <w:r w:rsidRPr="007D0FE5">
        <w:rPr>
          <w:rFonts w:ascii="Arial" w:hAnsi="Arial" w:cs="Arial"/>
          <w:b w:val="0"/>
          <w:sz w:val="24"/>
        </w:rPr>
        <w:t>Work with OxLEP to help develop corporate compliance systems, processes and policies, as required.</w:t>
      </w:r>
    </w:p>
    <w:p w14:paraId="5510A0D5" w14:textId="74545083" w:rsidR="004B503B" w:rsidRPr="007D0FE5" w:rsidRDefault="004B503B" w:rsidP="007D0FE5">
      <w:pPr>
        <w:rPr>
          <w:lang w:eastAsia="en-GB"/>
        </w:rPr>
      </w:pPr>
    </w:p>
    <w:p w14:paraId="5661E45D" w14:textId="01A58A7D" w:rsidR="00850214" w:rsidRPr="00864682" w:rsidRDefault="002022DF" w:rsidP="007D0FE5">
      <w:pPr>
        <w:pStyle w:val="Heading2"/>
        <w:keepNext w:val="0"/>
        <w:spacing w:after="120" w:line="259" w:lineRule="auto"/>
        <w:ind w:left="0"/>
        <w:rPr>
          <w:rFonts w:ascii="Arial" w:hAnsi="Arial" w:cs="Arial"/>
          <w:b w:val="0"/>
          <w:bCs/>
          <w:sz w:val="24"/>
        </w:rPr>
      </w:pPr>
      <w:r w:rsidRPr="007D0FE5">
        <w:rPr>
          <w:rFonts w:ascii="Arial" w:hAnsi="Arial" w:cs="Arial"/>
          <w:b w:val="0"/>
          <w:bCs/>
          <w:sz w:val="24"/>
        </w:rPr>
        <w:t>OxLEP</w:t>
      </w:r>
      <w:r>
        <w:rPr>
          <w:rFonts w:ascii="Arial" w:hAnsi="Arial" w:cs="Arial"/>
          <w:b w:val="0"/>
          <w:bCs/>
          <w:sz w:val="24"/>
        </w:rPr>
        <w:t xml:space="preserve"> requires a compliance support service that is accessible and responsive to business needs. We anticipate that </w:t>
      </w:r>
      <w:r w:rsidR="00FC4C44">
        <w:rPr>
          <w:rFonts w:ascii="Arial" w:hAnsi="Arial" w:cs="Arial"/>
          <w:b w:val="0"/>
          <w:bCs/>
          <w:sz w:val="24"/>
        </w:rPr>
        <w:t>delivery of this service will require approximately 10 days per month, but that demand will not be smooth and that there will be peaks and troughs in the time required, depending on business need. Bidders should explain how they will build r</w:t>
      </w:r>
      <w:r w:rsidR="00850214" w:rsidRPr="0017639C">
        <w:rPr>
          <w:rFonts w:ascii="Arial" w:hAnsi="Arial" w:cs="Arial"/>
          <w:b w:val="0"/>
          <w:sz w:val="24"/>
        </w:rPr>
        <w:t>esilience</w:t>
      </w:r>
      <w:r w:rsidR="00FC4C44">
        <w:rPr>
          <w:rFonts w:ascii="Arial" w:hAnsi="Arial" w:cs="Arial"/>
          <w:b w:val="0"/>
          <w:sz w:val="24"/>
        </w:rPr>
        <w:t xml:space="preserve"> into their service, to ensure that support will be </w:t>
      </w:r>
      <w:r w:rsidR="00FC4C44" w:rsidRPr="00864682">
        <w:rPr>
          <w:rFonts w:ascii="Arial" w:hAnsi="Arial" w:cs="Arial"/>
          <w:b w:val="0"/>
          <w:bCs/>
          <w:sz w:val="24"/>
        </w:rPr>
        <w:t>available when required.</w:t>
      </w:r>
    </w:p>
    <w:p w14:paraId="46BE7D2E" w14:textId="5A68C378" w:rsidR="0045703B" w:rsidRPr="00864682" w:rsidRDefault="0045703B" w:rsidP="00864682">
      <w:pPr>
        <w:pStyle w:val="Heading2"/>
        <w:keepNext w:val="0"/>
        <w:spacing w:after="120" w:line="259" w:lineRule="auto"/>
        <w:ind w:left="0"/>
      </w:pPr>
      <w:r w:rsidRPr="00864682">
        <w:rPr>
          <w:rFonts w:ascii="Arial" w:hAnsi="Arial" w:cs="Arial"/>
          <w:b w:val="0"/>
          <w:bCs/>
          <w:sz w:val="24"/>
        </w:rPr>
        <w:t xml:space="preserve">The maximum budget available for this service </w:t>
      </w:r>
      <w:r w:rsidR="00602C6C">
        <w:rPr>
          <w:rFonts w:ascii="Arial" w:hAnsi="Arial" w:cs="Arial"/>
          <w:b w:val="0"/>
          <w:bCs/>
          <w:sz w:val="24"/>
        </w:rPr>
        <w:t xml:space="preserve">for the initial 12-month period (November 2020 to October 2021) </w:t>
      </w:r>
      <w:r w:rsidRPr="00864682">
        <w:rPr>
          <w:rFonts w:ascii="Arial" w:hAnsi="Arial" w:cs="Arial"/>
          <w:b w:val="0"/>
          <w:bCs/>
          <w:sz w:val="24"/>
        </w:rPr>
        <w:t>is £</w:t>
      </w:r>
      <w:r w:rsidR="00602C6C">
        <w:rPr>
          <w:rFonts w:ascii="Arial" w:hAnsi="Arial" w:cs="Arial"/>
          <w:b w:val="0"/>
          <w:bCs/>
          <w:sz w:val="24"/>
        </w:rPr>
        <w:t>64</w:t>
      </w:r>
      <w:r w:rsidRPr="00864682">
        <w:rPr>
          <w:rFonts w:ascii="Arial" w:hAnsi="Arial" w:cs="Arial"/>
          <w:b w:val="0"/>
          <w:bCs/>
          <w:sz w:val="24"/>
        </w:rPr>
        <w:t>,000, excluding VAT.</w:t>
      </w:r>
      <w:r w:rsidR="00602C6C">
        <w:rPr>
          <w:rFonts w:ascii="Arial" w:hAnsi="Arial" w:cs="Arial"/>
          <w:b w:val="0"/>
          <w:bCs/>
          <w:sz w:val="24"/>
        </w:rPr>
        <w:t xml:space="preserve"> Suppliers must indicate whether they are willing and able to accept the </w:t>
      </w:r>
      <w:proofErr w:type="gramStart"/>
      <w:r w:rsidR="00602C6C">
        <w:rPr>
          <w:rFonts w:ascii="Arial" w:hAnsi="Arial" w:cs="Arial"/>
          <w:b w:val="0"/>
          <w:bCs/>
          <w:sz w:val="24"/>
        </w:rPr>
        <w:t>18 month</w:t>
      </w:r>
      <w:proofErr w:type="gramEnd"/>
      <w:r w:rsidR="00602C6C">
        <w:rPr>
          <w:rFonts w:ascii="Arial" w:hAnsi="Arial" w:cs="Arial"/>
          <w:b w:val="0"/>
          <w:bCs/>
          <w:sz w:val="24"/>
        </w:rPr>
        <w:t xml:space="preserve"> extension and whether this will be on the same terms. Please note, the maximum budget for this service, including the extension, will be £165,000.</w:t>
      </w:r>
    </w:p>
    <w:bookmarkEnd w:id="7"/>
    <w:p w14:paraId="7D3B6FE9" w14:textId="77777777" w:rsidR="007C4CA6" w:rsidRDefault="007C4CA6" w:rsidP="004B503B">
      <w:pPr>
        <w:spacing w:after="120"/>
        <w:jc w:val="both"/>
        <w:rPr>
          <w:rFonts w:ascii="Arial" w:hAnsi="Arial" w:cs="Arial"/>
          <w:b/>
          <w:color w:val="1F497D"/>
          <w:lang w:val="en-US"/>
        </w:rPr>
      </w:pPr>
    </w:p>
    <w:p w14:paraId="56B8B0F8" w14:textId="77777777" w:rsidR="00F9022D" w:rsidRDefault="00F9022D" w:rsidP="00BC0A58">
      <w:pPr>
        <w:spacing w:after="120"/>
        <w:jc w:val="both"/>
        <w:rPr>
          <w:rFonts w:ascii="Arial" w:hAnsi="Arial" w:cs="Arial"/>
          <w:b/>
          <w:color w:val="1F497D"/>
          <w:lang w:val="en-US"/>
        </w:rPr>
      </w:pPr>
    </w:p>
    <w:p w14:paraId="4582C224" w14:textId="12511466" w:rsidR="00836002" w:rsidRPr="00944C1A" w:rsidRDefault="00836002" w:rsidP="00944C1A">
      <w:pPr>
        <w:spacing w:after="120"/>
        <w:jc w:val="both"/>
        <w:rPr>
          <w:rFonts w:ascii="Arial" w:hAnsi="Arial" w:cs="Arial"/>
          <w:b/>
          <w:lang w:val="en-US" w:eastAsia="en-GB"/>
        </w:rPr>
      </w:pPr>
      <w:r w:rsidRPr="00944C1A">
        <w:rPr>
          <w:rFonts w:ascii="Arial" w:hAnsi="Arial" w:cs="Arial"/>
          <w:b/>
          <w:color w:val="1F497D"/>
          <w:lang w:val="en-US"/>
        </w:rPr>
        <w:br w:type="page"/>
      </w:r>
    </w:p>
    <w:p w14:paraId="445EC548" w14:textId="77777777" w:rsidR="009F58F3" w:rsidRDefault="009F58F3" w:rsidP="00836002">
      <w:pPr>
        <w:keepNext/>
        <w:keepLines/>
        <w:spacing w:after="120"/>
        <w:rPr>
          <w:rFonts w:ascii="Arial" w:hAnsi="Arial" w:cs="Arial"/>
          <w:b/>
          <w:bCs/>
          <w:sz w:val="36"/>
        </w:rPr>
      </w:pPr>
    </w:p>
    <w:p w14:paraId="02C32BB5" w14:textId="77777777" w:rsidR="00543004" w:rsidRDefault="00543004" w:rsidP="00282D6A">
      <w:pPr>
        <w:tabs>
          <w:tab w:val="left" w:pos="3544"/>
        </w:tabs>
        <w:spacing w:after="120"/>
        <w:ind w:firstLine="720"/>
        <w:jc w:val="center"/>
        <w:rPr>
          <w:rFonts w:ascii="Arial" w:hAnsi="Arial" w:cs="Arial"/>
          <w:b/>
          <w:bCs/>
          <w:sz w:val="36"/>
        </w:rPr>
      </w:pPr>
    </w:p>
    <w:p w14:paraId="14707C59" w14:textId="77777777"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3A5F21A6" w14:textId="77777777" w:rsidR="00C85FA8" w:rsidRPr="007350C6" w:rsidRDefault="00C85FA8" w:rsidP="00282D6A">
      <w:pPr>
        <w:spacing w:after="120"/>
        <w:jc w:val="center"/>
        <w:rPr>
          <w:rFonts w:ascii="Arial" w:hAnsi="Arial" w:cs="Arial"/>
          <w:b/>
          <w:bCs/>
          <w:sz w:val="36"/>
        </w:rPr>
      </w:pPr>
    </w:p>
    <w:p w14:paraId="6E9ABA7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3839DD44" w14:textId="4AA2AEFA" w:rsidR="00636073" w:rsidRDefault="005C6552" w:rsidP="005C6552">
      <w:pPr>
        <w:tabs>
          <w:tab w:val="left" w:pos="345"/>
        </w:tabs>
        <w:spacing w:after="120"/>
        <w:rPr>
          <w:rFonts w:ascii="Arial" w:hAnsi="Arial" w:cs="Arial"/>
        </w:rPr>
      </w:pPr>
      <w:r>
        <w:rPr>
          <w:rFonts w:ascii="Arial" w:hAnsi="Arial" w:cs="Arial"/>
        </w:rPr>
        <w:t>Current OxLEP generic terms and conditions attached, these are subject to revision.</w:t>
      </w:r>
    </w:p>
    <w:p w14:paraId="1EEA3FFD" w14:textId="281495CB" w:rsidR="00C85FA8" w:rsidRDefault="00794B83" w:rsidP="005C6552">
      <w:pPr>
        <w:spacing w:after="120"/>
        <w:jc w:val="center"/>
        <w:rPr>
          <w:rFonts w:ascii="Arial" w:hAnsi="Arial" w:cs="Arial"/>
        </w:rPr>
      </w:pPr>
      <w:r>
        <w:rPr>
          <w:rFonts w:ascii="Arial" w:hAnsi="Arial" w:cs="Arial"/>
        </w:rPr>
        <w:object w:dxaOrig="1311" w:dyaOrig="849" w14:anchorId="2384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2.5pt" o:ole="">
            <v:imagedata r:id="rId15" o:title=""/>
          </v:shape>
          <o:OLEObject Type="Embed" ProgID="AcroExch.Document.DC" ShapeID="_x0000_i1025" DrawAspect="Icon" ObjectID="_1662211632" r:id="rId16"/>
        </w:object>
      </w:r>
    </w:p>
    <w:p w14:paraId="1BA58EED" w14:textId="77777777" w:rsidR="00C85FA8" w:rsidRDefault="00C85FA8" w:rsidP="00282D6A">
      <w:pPr>
        <w:spacing w:after="120"/>
        <w:jc w:val="both"/>
        <w:rPr>
          <w:rFonts w:ascii="Arial" w:hAnsi="Arial" w:cs="Arial"/>
        </w:rPr>
      </w:pPr>
    </w:p>
    <w:p w14:paraId="3968CE8C" w14:textId="77777777" w:rsidR="00C85FA8" w:rsidRDefault="00C85FA8" w:rsidP="00282D6A">
      <w:pPr>
        <w:spacing w:after="120"/>
        <w:jc w:val="both"/>
        <w:rPr>
          <w:rFonts w:ascii="Arial" w:hAnsi="Arial" w:cs="Arial"/>
        </w:rPr>
      </w:pPr>
    </w:p>
    <w:p w14:paraId="04C8B066"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223DCDF" w14:textId="77777777" w:rsidR="00C85FA8" w:rsidRDefault="00C85FA8" w:rsidP="00282D6A">
      <w:pPr>
        <w:pStyle w:val="Heading8"/>
        <w:spacing w:after="120"/>
        <w:rPr>
          <w:rFonts w:ascii="Arial" w:hAnsi="Arial" w:cs="Arial"/>
          <w:u w:val="single"/>
        </w:rPr>
      </w:pPr>
    </w:p>
    <w:p w14:paraId="54DD2A1B"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43A53882" w14:textId="77777777" w:rsidR="00C85FA8" w:rsidRDefault="00C85FA8" w:rsidP="00282D6A">
      <w:pPr>
        <w:spacing w:after="120"/>
        <w:ind w:left="720" w:hanging="720"/>
        <w:jc w:val="both"/>
        <w:rPr>
          <w:rFonts w:ascii="Arial" w:hAnsi="Arial" w:cs="Arial"/>
          <w:u w:val="single"/>
        </w:rPr>
      </w:pPr>
    </w:p>
    <w:p w14:paraId="34759FE1"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F834D9C"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01145FA3"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52F78"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AC13E"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0CFF31B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5AA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2839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6E2CED6"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3561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A2F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EC554F4"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5D0D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AA86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40ABED8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064AD51"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8CB7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508352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0A6F8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6E32693"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99CC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1039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452C88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E28D327"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BBF3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2F3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27A054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8863ED9"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943A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384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EAC069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B26F87"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6032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A5457A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0B42D2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2B35694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143AB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D05E7"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7E7821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EDF8A17"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D663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7DD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DDDB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292FEE8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78AAB92"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159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B49E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F94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B160A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518FA73"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4C6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C000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A2FF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CCED04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B69A3EE"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CF2A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04F70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86DBD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2AD3F7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4EB1A6B6"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D5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65D6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93B1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1BB31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55D39AD"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560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66878B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60EB22B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F054B"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AE70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39E277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012CB1"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A913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0D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7106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E5DE4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01141A8"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C67D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80E9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4001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DE407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5E3F88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077B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E5FD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0385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9BF2B1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55C131B9"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31022D2"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D5D4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728C435"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4846B"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6189378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BECB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5CD1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36EB625"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3356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C41B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332860D"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E8BC0"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40437"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3B87E71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D72E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E85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43983DC"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2BB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F7E9F"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593AC9C2"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4708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DEC5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3F5AF43D" w14:textId="77777777" w:rsidR="002140BF" w:rsidRDefault="002140BF" w:rsidP="00282D6A">
      <w:pPr>
        <w:spacing w:after="120"/>
        <w:ind w:left="720" w:hanging="720"/>
        <w:jc w:val="both"/>
        <w:rPr>
          <w:rFonts w:ascii="Arial" w:hAnsi="Arial" w:cs="Arial"/>
          <w:b/>
        </w:rPr>
      </w:pPr>
    </w:p>
    <w:p w14:paraId="1F589D0E" w14:textId="77777777" w:rsidR="00DE4888" w:rsidRDefault="00DE4888" w:rsidP="00282D6A">
      <w:pPr>
        <w:spacing w:after="120"/>
        <w:jc w:val="both"/>
        <w:rPr>
          <w:rFonts w:ascii="Arial" w:hAnsi="Arial" w:cs="Arial"/>
        </w:rPr>
      </w:pPr>
    </w:p>
    <w:p w14:paraId="258DF436"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51DE7217"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5DCBB837"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B670A57"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6B04AF2D"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2DC150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42312157"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8E28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847A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4CE55D59"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8DA73"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1516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DD948"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396AC79"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AF008"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72E6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0A5D35C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440C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BCB58A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37A0B"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4DDAE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3A0C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FE738E8"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56D50"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F840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9FFC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2B266B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F0987"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D53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96CF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11C5A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B9B94"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C447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BC04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B1DBA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50F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E61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F4DA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78E9A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4580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2E86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99C2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FCC0424"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9535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EDAA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69B9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52ACAD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79E7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6F65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59A3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A3079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441E4"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0B2F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EF11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7034BD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82EB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4CEB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A163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5DF2E31"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16DB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F3E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C9A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309E1BB"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BCFF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5F91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2CB3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BC5628"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58EF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B416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38B67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F22D9C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2A73"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3698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41B2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B75A55A"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A422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879F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B70D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2760F094"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54A3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D9FC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B7C08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13AD21F"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FA34D5"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9ABC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CF569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56B479F"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BF096"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9981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D607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9B703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A758AD"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1F4B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15BA5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FCEED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D573C"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85D6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52D7D"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A5B84E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59FB3"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C61C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001A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78BC680"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5B48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C9F5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A0B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067983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ACEC8"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B7D9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CCB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446942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839E6"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1E8F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2753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B5BB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AE23E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A38A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7564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093E59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367E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63B6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1854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7033FAF"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BAD0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A8A5B01"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28D237AA"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3AE49C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21D8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3BF0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2AF10DD" w14:textId="77777777" w:rsidR="00186BBB" w:rsidRDefault="00186BBB" w:rsidP="00282D6A">
      <w:pPr>
        <w:spacing w:after="120"/>
        <w:ind w:left="709" w:hanging="709"/>
        <w:rPr>
          <w:rFonts w:ascii="Arial" w:hAnsi="Arial" w:cs="Arial"/>
        </w:rPr>
      </w:pPr>
    </w:p>
    <w:p w14:paraId="0126C488" w14:textId="77777777" w:rsidR="00986E3B" w:rsidRDefault="00401C3B" w:rsidP="00282D6A">
      <w:pPr>
        <w:spacing w:after="120"/>
        <w:ind w:left="709" w:hanging="709"/>
        <w:rPr>
          <w:rFonts w:ascii="Arial" w:hAnsi="Arial" w:cs="Arial"/>
        </w:rPr>
      </w:pPr>
      <w:r>
        <w:rPr>
          <w:rFonts w:ascii="Arial" w:hAnsi="Arial" w:cs="Arial"/>
        </w:rPr>
        <w:br w:type="page"/>
      </w:r>
    </w:p>
    <w:p w14:paraId="474E4B81"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21B37340"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7C5925F4"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0311FB5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7D10DA2E"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3786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E7AFC"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0BD0E7FE"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EFF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289A0"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6770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227A910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0A15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8" w:name="h.1fob9te"/>
            <w:bookmarkEnd w:id="8"/>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1A449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5773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63D5D9E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BA26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31F48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DBD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A13B94F"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15FD5E"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proofErr w:type="gramStart"/>
            <w:r w:rsidRPr="00EB00CD">
              <w:rPr>
                <w:rFonts w:ascii="Arial" w:eastAsia="Arial" w:hAnsi="Arial" w:cs="Arial"/>
                <w:color w:val="000000"/>
                <w:sz w:val="22"/>
                <w:szCs w:val="20"/>
                <w:lang w:eastAsia="en-GB"/>
              </w:rPr>
              <w:t>misconduct,  which</w:t>
            </w:r>
            <w:proofErr w:type="gramEnd"/>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A5A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3FB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EB552F1"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8EFCD"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47F1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C535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E00CEFC"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BE5CE"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BEC3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D21F2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DE8D0C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19AE1"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F4AA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EF8B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C41C977"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9F7BD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F2E3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BD9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91D3F92"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AD80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209EAA36"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01F4A46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3B22D"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7290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B59F12A"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C71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EBED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C2A2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B515A7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8750"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A4E4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2A7E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9A87C1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8242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5FCA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2C4E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1CC876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ADD56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08FB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6E56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4E73371C"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35160C1B"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29DB46F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5C3E65C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0D4047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40BB72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721A6C6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ABE320A"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6D929C7F"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2C8A9F8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5D16234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555427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22E30AD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B22FA5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07EAFCE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9" w:name="h.3znysh7"/>
      <w:bookmarkEnd w:id="9"/>
    </w:p>
    <w:p w14:paraId="5CF5ECC8"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has to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6189A8F1"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923222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53E234F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2817D3C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0" w:name="h.2et92p0"/>
      <w:bookmarkEnd w:id="10"/>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35257661"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1" w:name="h.tyjcwt"/>
      <w:bookmarkEnd w:id="11"/>
      <w:r w:rsidRPr="00EB00CD">
        <w:rPr>
          <w:rFonts w:ascii="Arial" w:eastAsia="Arial" w:hAnsi="Arial" w:cs="Arial"/>
          <w:color w:val="000000"/>
          <w:lang w:eastAsia="en-GB"/>
        </w:rPr>
        <w:t>paid or undertaken to pay compensation in respect of any damage caused by the criminal offence or misconduct;</w:t>
      </w:r>
    </w:p>
    <w:p w14:paraId="793B3A55"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7039B993"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2" w:name="h.3dy6vkm"/>
      <w:bookmarkEnd w:id="12"/>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71912F6A"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69D4EED1" w14:textId="77777777" w:rsidR="00EB00CD" w:rsidRPr="00EB00CD" w:rsidRDefault="00EB00CD" w:rsidP="00282D6A">
      <w:pPr>
        <w:spacing w:after="120"/>
        <w:rPr>
          <w:rFonts w:ascii="Arial" w:eastAsia="Calibri" w:hAnsi="Arial" w:cs="Arial"/>
          <w:color w:val="000000"/>
        </w:rPr>
      </w:pPr>
      <w:bookmarkStart w:id="13" w:name="h.1t3h5sf"/>
      <w:bookmarkEnd w:id="13"/>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28DAA4C4" w14:textId="77777777" w:rsidR="00B362D2" w:rsidRDefault="00B362D2" w:rsidP="00282D6A">
      <w:pPr>
        <w:spacing w:after="120"/>
        <w:ind w:left="720" w:hanging="720"/>
        <w:rPr>
          <w:rFonts w:ascii="Arial" w:hAnsi="Arial" w:cs="Arial"/>
          <w:b/>
        </w:rPr>
      </w:pPr>
    </w:p>
    <w:p w14:paraId="66EFA8B3"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1327CF65"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45C21BCA"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94C0C89"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89E278"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514282B2"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2B0FA83"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A873D2C" w14:textId="77777777" w:rsidR="002D4266" w:rsidRPr="00C9357E" w:rsidRDefault="002D4266" w:rsidP="00282D6A">
            <w:pPr>
              <w:spacing w:after="120"/>
              <w:jc w:val="center"/>
              <w:rPr>
                <w:rFonts w:ascii="Arial" w:eastAsia="Arial" w:hAnsi="Arial" w:cs="Arial"/>
                <w:b/>
              </w:rPr>
            </w:pPr>
          </w:p>
        </w:tc>
      </w:tr>
      <w:tr w:rsidR="002D4266" w:rsidRPr="00FA1909" w14:paraId="79939503"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CCBF7"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D49B2C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4F5B3881"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2DBECD05"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C8805D"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7FF13564"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39A33B7" w14:textId="77777777" w:rsidR="002D4266" w:rsidRPr="00C9357E" w:rsidRDefault="002D4266" w:rsidP="00282D6A">
            <w:pPr>
              <w:spacing w:after="120"/>
              <w:jc w:val="both"/>
              <w:rPr>
                <w:rFonts w:ascii="Arial" w:eastAsia="Calibri" w:hAnsi="Arial" w:cs="Arial"/>
              </w:rPr>
            </w:pPr>
          </w:p>
        </w:tc>
      </w:tr>
      <w:tr w:rsidR="002D4266" w:rsidRPr="00FA1909" w14:paraId="26728F2B"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CC14FB"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F4DA4B2"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0B40D64" w14:textId="77777777" w:rsidR="002D4266" w:rsidRPr="00C9357E" w:rsidRDefault="002D4266" w:rsidP="00282D6A">
            <w:pPr>
              <w:spacing w:after="120"/>
              <w:jc w:val="both"/>
              <w:rPr>
                <w:rFonts w:ascii="Arial" w:eastAsia="Calibri" w:hAnsi="Arial" w:cs="Arial"/>
              </w:rPr>
            </w:pPr>
          </w:p>
        </w:tc>
      </w:tr>
      <w:tr w:rsidR="002D4266" w:rsidRPr="00FA1909" w14:paraId="1E557DCE"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EB364C"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418EB4A3"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1AB49F71" w14:textId="77777777" w:rsidR="002D4266" w:rsidRPr="00C9357E" w:rsidRDefault="002D4266" w:rsidP="00282D6A">
            <w:pPr>
              <w:spacing w:after="120"/>
              <w:jc w:val="both"/>
              <w:rPr>
                <w:rFonts w:ascii="Arial" w:eastAsia="Calibri" w:hAnsi="Arial" w:cs="Arial"/>
              </w:rPr>
            </w:pPr>
          </w:p>
        </w:tc>
      </w:tr>
      <w:tr w:rsidR="002D4266" w:rsidRPr="00FA1909" w14:paraId="1E0DD47A"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C813D0"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6ACF372" w14:textId="77777777" w:rsidR="002D4266" w:rsidRPr="00C9357E" w:rsidRDefault="002D4266" w:rsidP="00282D6A">
            <w:pPr>
              <w:spacing w:after="120"/>
              <w:jc w:val="both"/>
              <w:rPr>
                <w:rFonts w:ascii="Arial" w:eastAsia="Calibri" w:hAnsi="Arial" w:cs="Arial"/>
              </w:rPr>
            </w:pPr>
            <w:bookmarkStart w:id="14" w:name="h.4d34og8"/>
            <w:bookmarkEnd w:id="14"/>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40430EF"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3FD61678"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1328C4AD"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74A5B803"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9D0592"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9EB5CD4"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2554D9A1"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40F8B4A9"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DBA33"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FFA8" w14:textId="77777777" w:rsidR="002D4266" w:rsidRPr="00C9357E" w:rsidRDefault="002D4266" w:rsidP="00282D6A">
                  <w:pPr>
                    <w:spacing w:after="120"/>
                    <w:jc w:val="both"/>
                    <w:rPr>
                      <w:rFonts w:ascii="Arial" w:eastAsia="Calibri" w:hAnsi="Arial" w:cs="Arial"/>
                    </w:rPr>
                  </w:pPr>
                </w:p>
              </w:tc>
            </w:tr>
            <w:tr w:rsidR="002D4266" w:rsidRPr="00FA1909" w14:paraId="3178E228"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78F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82039" w14:textId="77777777" w:rsidR="002D4266" w:rsidRPr="00C9357E" w:rsidRDefault="002D4266" w:rsidP="00282D6A">
                  <w:pPr>
                    <w:spacing w:after="120"/>
                    <w:jc w:val="both"/>
                    <w:rPr>
                      <w:rFonts w:ascii="Arial" w:eastAsia="Calibri" w:hAnsi="Arial" w:cs="Arial"/>
                    </w:rPr>
                  </w:pPr>
                </w:p>
              </w:tc>
            </w:tr>
          </w:tbl>
          <w:p w14:paraId="0588DBE5"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6E689EFB"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3EA7E544" w14:textId="77777777" w:rsidR="002D4266" w:rsidRPr="00C9357E" w:rsidRDefault="002D4266" w:rsidP="00282D6A">
            <w:pPr>
              <w:spacing w:after="120"/>
              <w:jc w:val="both"/>
              <w:rPr>
                <w:rFonts w:ascii="Arial" w:eastAsia="Arial" w:hAnsi="Arial" w:cs="Arial"/>
              </w:rPr>
            </w:pPr>
          </w:p>
          <w:p w14:paraId="4A1332B3"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5D8CE46D"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1241CEB"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61760563"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7B992A4" w14:textId="77777777" w:rsidR="002D4266" w:rsidRPr="00C9357E" w:rsidRDefault="002D4266" w:rsidP="00282D6A">
            <w:pPr>
              <w:spacing w:after="120"/>
              <w:jc w:val="both"/>
              <w:rPr>
                <w:rFonts w:ascii="Arial" w:eastAsia="Arial" w:hAnsi="Arial" w:cs="Arial"/>
              </w:rPr>
            </w:pPr>
          </w:p>
          <w:p w14:paraId="753B5D30" w14:textId="77777777" w:rsidR="002D4266" w:rsidRPr="00C9357E" w:rsidRDefault="002D4266" w:rsidP="00282D6A">
            <w:pPr>
              <w:spacing w:after="120"/>
              <w:jc w:val="both"/>
              <w:rPr>
                <w:rFonts w:ascii="Arial" w:eastAsia="Arial" w:hAnsi="Arial" w:cs="Arial"/>
              </w:rPr>
            </w:pPr>
          </w:p>
          <w:p w14:paraId="017302D0" w14:textId="77777777" w:rsidR="002D4266" w:rsidRPr="00C9357E" w:rsidRDefault="002D4266" w:rsidP="00282D6A">
            <w:pPr>
              <w:spacing w:after="120"/>
              <w:jc w:val="both"/>
              <w:rPr>
                <w:rFonts w:ascii="Arial" w:eastAsia="Arial" w:hAnsi="Arial" w:cs="Arial"/>
              </w:rPr>
            </w:pPr>
          </w:p>
          <w:p w14:paraId="343F8928" w14:textId="77777777" w:rsidR="002D4266" w:rsidRPr="00C9357E" w:rsidRDefault="002D4266" w:rsidP="00282D6A">
            <w:pPr>
              <w:spacing w:after="120"/>
              <w:jc w:val="both"/>
              <w:rPr>
                <w:rFonts w:ascii="Arial" w:eastAsia="MS Gothic" w:hAnsi="Arial" w:cs="Arial"/>
              </w:rPr>
            </w:pPr>
          </w:p>
          <w:p w14:paraId="047D81BA" w14:textId="77777777" w:rsidR="002D4266" w:rsidRPr="00C9357E" w:rsidRDefault="002D4266" w:rsidP="00282D6A">
            <w:pPr>
              <w:spacing w:after="120"/>
              <w:jc w:val="both"/>
              <w:rPr>
                <w:rFonts w:ascii="Arial" w:eastAsia="MS Gothic" w:hAnsi="Arial" w:cs="Arial"/>
              </w:rPr>
            </w:pPr>
          </w:p>
          <w:p w14:paraId="5DE67268" w14:textId="77777777" w:rsidR="002D4266" w:rsidRPr="00C9357E" w:rsidRDefault="002D4266" w:rsidP="00282D6A">
            <w:pPr>
              <w:spacing w:after="120"/>
              <w:jc w:val="both"/>
              <w:rPr>
                <w:rFonts w:ascii="Arial" w:eastAsia="MS Gothic" w:hAnsi="Arial" w:cs="Arial"/>
              </w:rPr>
            </w:pPr>
          </w:p>
          <w:p w14:paraId="6CBFD9F4"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171969D1"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4FD3A49"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41B1E7A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61119390" w14:textId="77777777" w:rsidR="002D4266" w:rsidRPr="00C9357E" w:rsidRDefault="002D4266" w:rsidP="00282D6A">
            <w:pPr>
              <w:spacing w:after="120"/>
              <w:jc w:val="both"/>
              <w:rPr>
                <w:rFonts w:ascii="Arial" w:eastAsia="Arial" w:hAnsi="Arial" w:cs="Arial"/>
              </w:rPr>
            </w:pPr>
          </w:p>
          <w:p w14:paraId="7A56F298" w14:textId="77777777" w:rsidR="002D4266" w:rsidRPr="00C9357E" w:rsidRDefault="002D4266" w:rsidP="00282D6A">
            <w:pPr>
              <w:spacing w:after="120"/>
              <w:jc w:val="both"/>
              <w:rPr>
                <w:rFonts w:ascii="Arial" w:eastAsia="Noto Symbol" w:hAnsi="Arial" w:cs="Arial"/>
              </w:rPr>
            </w:pPr>
          </w:p>
        </w:tc>
      </w:tr>
    </w:tbl>
    <w:p w14:paraId="1491429A" w14:textId="77777777" w:rsidR="002D4266" w:rsidRDefault="002D4266" w:rsidP="00282D6A">
      <w:pPr>
        <w:spacing w:after="120"/>
        <w:rPr>
          <w:rFonts w:ascii="Arial" w:eastAsia="Calibri" w:hAnsi="Arial" w:cs="Arial"/>
          <w:szCs w:val="22"/>
        </w:rPr>
      </w:pPr>
    </w:p>
    <w:p w14:paraId="23B4DCFF"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6C8EEE50"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1A36427F"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95E6F"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988AD66"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12389"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0E6CED7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E34D7"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E9DCA55"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66821DB"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79584"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5FC351"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D4D683"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2EA1D2FC" w14:textId="77777777" w:rsidR="00CA5759" w:rsidRDefault="00CA5759" w:rsidP="00282D6A">
      <w:pPr>
        <w:spacing w:after="120"/>
        <w:ind w:left="720" w:hanging="720"/>
        <w:jc w:val="both"/>
        <w:rPr>
          <w:rFonts w:ascii="Arial" w:hAnsi="Arial" w:cs="Arial"/>
          <w:b/>
        </w:rPr>
      </w:pPr>
    </w:p>
    <w:p w14:paraId="1127E704"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42D63349" w14:textId="77777777" w:rsidR="00421BF0" w:rsidRDefault="00421BF0" w:rsidP="00282D6A">
      <w:pPr>
        <w:spacing w:after="120"/>
        <w:ind w:left="720" w:hanging="720"/>
        <w:jc w:val="both"/>
        <w:rPr>
          <w:rFonts w:ascii="Arial" w:hAnsi="Arial" w:cs="Arial"/>
        </w:rPr>
      </w:pPr>
    </w:p>
    <w:p w14:paraId="2E7A3F27"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22D58786"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77C05037" w14:textId="77777777" w:rsidTr="00CD4CDD">
        <w:tc>
          <w:tcPr>
            <w:tcW w:w="4643" w:type="dxa"/>
            <w:shd w:val="clear" w:color="auto" w:fill="auto"/>
          </w:tcPr>
          <w:p w14:paraId="74BCD6AD"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0B849121" w14:textId="77777777" w:rsidR="00421BF0" w:rsidRPr="00CD4CDD" w:rsidRDefault="00421BF0" w:rsidP="00282D6A">
            <w:pPr>
              <w:spacing w:after="120"/>
              <w:jc w:val="both"/>
              <w:rPr>
                <w:rFonts w:ascii="Arial" w:hAnsi="Arial" w:cs="Arial"/>
              </w:rPr>
            </w:pPr>
          </w:p>
        </w:tc>
      </w:tr>
      <w:tr w:rsidR="00421BF0" w:rsidRPr="00CD4CDD" w14:paraId="167F69D8" w14:textId="77777777" w:rsidTr="00CD4CDD">
        <w:tc>
          <w:tcPr>
            <w:tcW w:w="4643" w:type="dxa"/>
            <w:shd w:val="clear" w:color="auto" w:fill="auto"/>
          </w:tcPr>
          <w:p w14:paraId="27D234C9"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463FBE96" w14:textId="77777777" w:rsidR="00421BF0" w:rsidRPr="00CD4CDD" w:rsidRDefault="00421BF0" w:rsidP="00282D6A">
            <w:pPr>
              <w:spacing w:after="120"/>
              <w:jc w:val="both"/>
              <w:rPr>
                <w:rFonts w:ascii="Arial" w:hAnsi="Arial" w:cs="Arial"/>
              </w:rPr>
            </w:pPr>
          </w:p>
        </w:tc>
      </w:tr>
      <w:tr w:rsidR="00421BF0" w:rsidRPr="00CD4CDD" w14:paraId="3D0F1B54" w14:textId="77777777" w:rsidTr="00CD4CDD">
        <w:tc>
          <w:tcPr>
            <w:tcW w:w="4643" w:type="dxa"/>
            <w:shd w:val="clear" w:color="auto" w:fill="auto"/>
          </w:tcPr>
          <w:p w14:paraId="310C45C8"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3EDDD9FB"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6000413B"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04D3667A" w14:textId="77777777" w:rsidR="00421BF0" w:rsidRPr="00CD4CDD" w:rsidRDefault="00421BF0" w:rsidP="00282D6A">
            <w:pPr>
              <w:spacing w:after="120"/>
              <w:jc w:val="both"/>
              <w:rPr>
                <w:rFonts w:ascii="Arial" w:hAnsi="Arial" w:cs="Arial"/>
              </w:rPr>
            </w:pPr>
          </w:p>
        </w:tc>
      </w:tr>
      <w:tr w:rsidR="00421BF0" w:rsidRPr="00CD4CDD" w14:paraId="2F49A1EF" w14:textId="77777777" w:rsidTr="00CD4CDD">
        <w:tc>
          <w:tcPr>
            <w:tcW w:w="4643" w:type="dxa"/>
            <w:shd w:val="clear" w:color="auto" w:fill="auto"/>
          </w:tcPr>
          <w:p w14:paraId="07984A86"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786FA475" w14:textId="77777777" w:rsidR="00421BF0" w:rsidRPr="00CD4CDD" w:rsidRDefault="00421BF0" w:rsidP="00282D6A">
            <w:pPr>
              <w:spacing w:after="120"/>
              <w:jc w:val="both"/>
              <w:rPr>
                <w:rFonts w:ascii="Arial" w:hAnsi="Arial" w:cs="Arial"/>
              </w:rPr>
            </w:pPr>
          </w:p>
          <w:p w14:paraId="6E051C08" w14:textId="77777777" w:rsidR="00421BF0" w:rsidRPr="00CD4CDD" w:rsidRDefault="00421BF0" w:rsidP="00282D6A">
            <w:pPr>
              <w:spacing w:after="120"/>
              <w:jc w:val="both"/>
              <w:rPr>
                <w:rFonts w:ascii="Arial" w:hAnsi="Arial" w:cs="Arial"/>
              </w:rPr>
            </w:pPr>
          </w:p>
          <w:p w14:paraId="55113EBD" w14:textId="77777777" w:rsidR="00421BF0" w:rsidRPr="00CD4CDD" w:rsidRDefault="00421BF0" w:rsidP="00282D6A">
            <w:pPr>
              <w:spacing w:after="120"/>
              <w:jc w:val="both"/>
              <w:rPr>
                <w:rFonts w:ascii="Arial" w:hAnsi="Arial" w:cs="Arial"/>
              </w:rPr>
            </w:pPr>
          </w:p>
          <w:p w14:paraId="11A0BECA" w14:textId="77777777" w:rsidR="00421BF0" w:rsidRPr="00CD4CDD" w:rsidRDefault="00421BF0" w:rsidP="00282D6A">
            <w:pPr>
              <w:spacing w:after="120"/>
              <w:jc w:val="both"/>
              <w:rPr>
                <w:rFonts w:ascii="Arial" w:hAnsi="Arial" w:cs="Arial"/>
              </w:rPr>
            </w:pPr>
          </w:p>
          <w:p w14:paraId="5EC414F6" w14:textId="77777777" w:rsidR="00421BF0" w:rsidRPr="00CD4CDD" w:rsidRDefault="00421BF0" w:rsidP="00282D6A">
            <w:pPr>
              <w:spacing w:after="120"/>
              <w:jc w:val="both"/>
              <w:rPr>
                <w:rFonts w:ascii="Arial" w:hAnsi="Arial" w:cs="Arial"/>
              </w:rPr>
            </w:pPr>
          </w:p>
          <w:p w14:paraId="23650972" w14:textId="77777777" w:rsidR="00421BF0" w:rsidRPr="00CD4CDD" w:rsidRDefault="00421BF0" w:rsidP="00282D6A">
            <w:pPr>
              <w:spacing w:after="120"/>
              <w:jc w:val="both"/>
              <w:rPr>
                <w:rFonts w:ascii="Arial" w:hAnsi="Arial" w:cs="Arial"/>
              </w:rPr>
            </w:pPr>
          </w:p>
          <w:p w14:paraId="7628195A" w14:textId="77777777" w:rsidR="00421BF0" w:rsidRPr="00CD4CDD" w:rsidRDefault="00421BF0" w:rsidP="00282D6A">
            <w:pPr>
              <w:spacing w:after="120"/>
              <w:jc w:val="both"/>
              <w:rPr>
                <w:rFonts w:ascii="Arial" w:hAnsi="Arial" w:cs="Arial"/>
              </w:rPr>
            </w:pPr>
          </w:p>
          <w:p w14:paraId="7B6181B6" w14:textId="77777777" w:rsidR="00421BF0" w:rsidRPr="00CD4CDD" w:rsidRDefault="00421BF0" w:rsidP="00282D6A">
            <w:pPr>
              <w:spacing w:after="120"/>
              <w:jc w:val="both"/>
              <w:rPr>
                <w:rFonts w:ascii="Arial" w:hAnsi="Arial" w:cs="Arial"/>
              </w:rPr>
            </w:pPr>
          </w:p>
          <w:p w14:paraId="66BA123C" w14:textId="77777777" w:rsidR="00421BF0" w:rsidRPr="00CD4CDD" w:rsidRDefault="00421BF0" w:rsidP="00282D6A">
            <w:pPr>
              <w:spacing w:after="120"/>
              <w:jc w:val="both"/>
              <w:rPr>
                <w:rFonts w:ascii="Arial" w:hAnsi="Arial" w:cs="Arial"/>
              </w:rPr>
            </w:pPr>
          </w:p>
          <w:p w14:paraId="0B5A7007" w14:textId="77777777" w:rsidR="00421BF0" w:rsidRPr="00CD4CDD" w:rsidRDefault="00421BF0" w:rsidP="00282D6A">
            <w:pPr>
              <w:spacing w:after="120"/>
              <w:jc w:val="both"/>
              <w:rPr>
                <w:rFonts w:ascii="Arial" w:hAnsi="Arial" w:cs="Arial"/>
              </w:rPr>
            </w:pPr>
          </w:p>
          <w:p w14:paraId="2788630F" w14:textId="77777777" w:rsidR="00421BF0" w:rsidRPr="00CD4CDD" w:rsidRDefault="00421BF0" w:rsidP="00282D6A">
            <w:pPr>
              <w:spacing w:after="120"/>
              <w:jc w:val="both"/>
              <w:rPr>
                <w:rFonts w:ascii="Arial" w:hAnsi="Arial" w:cs="Arial"/>
              </w:rPr>
            </w:pPr>
          </w:p>
          <w:p w14:paraId="364CF7DD" w14:textId="77777777" w:rsidR="00421BF0" w:rsidRPr="00CD4CDD" w:rsidRDefault="00421BF0" w:rsidP="00282D6A">
            <w:pPr>
              <w:spacing w:after="120"/>
              <w:jc w:val="both"/>
              <w:rPr>
                <w:rFonts w:ascii="Arial" w:hAnsi="Arial" w:cs="Arial"/>
              </w:rPr>
            </w:pPr>
          </w:p>
          <w:p w14:paraId="41CDA2B7" w14:textId="77777777" w:rsidR="00421BF0" w:rsidRPr="00CD4CDD" w:rsidRDefault="00421BF0" w:rsidP="00282D6A">
            <w:pPr>
              <w:spacing w:after="120"/>
              <w:jc w:val="both"/>
              <w:rPr>
                <w:rFonts w:ascii="Arial" w:hAnsi="Arial" w:cs="Arial"/>
              </w:rPr>
            </w:pPr>
          </w:p>
          <w:p w14:paraId="08E8209F" w14:textId="77777777" w:rsidR="00421BF0" w:rsidRPr="00CD4CDD" w:rsidRDefault="00421BF0" w:rsidP="00282D6A">
            <w:pPr>
              <w:spacing w:after="120"/>
              <w:jc w:val="both"/>
              <w:rPr>
                <w:rFonts w:ascii="Arial" w:hAnsi="Arial" w:cs="Arial"/>
              </w:rPr>
            </w:pPr>
          </w:p>
          <w:p w14:paraId="4C383AF1" w14:textId="77777777" w:rsidR="00421BF0" w:rsidRPr="00CD4CDD" w:rsidRDefault="00421BF0" w:rsidP="00282D6A">
            <w:pPr>
              <w:spacing w:after="120"/>
              <w:jc w:val="both"/>
              <w:rPr>
                <w:rFonts w:ascii="Arial" w:hAnsi="Arial" w:cs="Arial"/>
              </w:rPr>
            </w:pPr>
          </w:p>
          <w:p w14:paraId="243A1ED2" w14:textId="77777777" w:rsidR="00421BF0" w:rsidRPr="00CD4CDD" w:rsidRDefault="00421BF0" w:rsidP="00282D6A">
            <w:pPr>
              <w:spacing w:after="120"/>
              <w:jc w:val="both"/>
              <w:rPr>
                <w:rFonts w:ascii="Arial" w:hAnsi="Arial" w:cs="Arial"/>
              </w:rPr>
            </w:pPr>
          </w:p>
          <w:p w14:paraId="64BD2E03" w14:textId="77777777" w:rsidR="00421BF0" w:rsidRPr="00CD4CDD" w:rsidRDefault="00421BF0" w:rsidP="00282D6A">
            <w:pPr>
              <w:spacing w:after="120"/>
              <w:jc w:val="both"/>
              <w:rPr>
                <w:rFonts w:ascii="Arial" w:hAnsi="Arial" w:cs="Arial"/>
              </w:rPr>
            </w:pPr>
          </w:p>
          <w:p w14:paraId="489B0D1E" w14:textId="77777777" w:rsidR="00421BF0" w:rsidRPr="00CD4CDD" w:rsidRDefault="00421BF0" w:rsidP="00282D6A">
            <w:pPr>
              <w:spacing w:after="120"/>
              <w:jc w:val="both"/>
              <w:rPr>
                <w:rFonts w:ascii="Arial" w:hAnsi="Arial" w:cs="Arial"/>
              </w:rPr>
            </w:pPr>
          </w:p>
          <w:p w14:paraId="7F53248A" w14:textId="77777777" w:rsidR="00421BF0" w:rsidRPr="00CD4CDD" w:rsidRDefault="00421BF0" w:rsidP="00282D6A">
            <w:pPr>
              <w:spacing w:after="120"/>
              <w:jc w:val="both"/>
              <w:rPr>
                <w:rFonts w:ascii="Arial" w:hAnsi="Arial" w:cs="Arial"/>
              </w:rPr>
            </w:pPr>
          </w:p>
          <w:p w14:paraId="33ADD0DF" w14:textId="77777777" w:rsidR="00421BF0" w:rsidRPr="00CD4CDD" w:rsidRDefault="00421BF0" w:rsidP="00282D6A">
            <w:pPr>
              <w:spacing w:after="120"/>
              <w:jc w:val="both"/>
              <w:rPr>
                <w:rFonts w:ascii="Arial" w:hAnsi="Arial" w:cs="Arial"/>
              </w:rPr>
            </w:pPr>
          </w:p>
          <w:p w14:paraId="2E32D5E7" w14:textId="77777777" w:rsidR="00421BF0" w:rsidRPr="00CD4CDD" w:rsidRDefault="00421BF0" w:rsidP="00282D6A">
            <w:pPr>
              <w:spacing w:after="120"/>
              <w:jc w:val="both"/>
              <w:rPr>
                <w:rFonts w:ascii="Arial" w:hAnsi="Arial" w:cs="Arial"/>
              </w:rPr>
            </w:pPr>
          </w:p>
          <w:p w14:paraId="6F44BF0E" w14:textId="77777777" w:rsidR="00421BF0" w:rsidRPr="00CD4CDD" w:rsidRDefault="00421BF0" w:rsidP="00282D6A">
            <w:pPr>
              <w:spacing w:after="120"/>
              <w:jc w:val="both"/>
              <w:rPr>
                <w:rFonts w:ascii="Arial" w:hAnsi="Arial" w:cs="Arial"/>
              </w:rPr>
            </w:pPr>
          </w:p>
          <w:p w14:paraId="3B626882" w14:textId="77777777" w:rsidR="00421BF0" w:rsidRPr="00CD4CDD" w:rsidRDefault="00421BF0" w:rsidP="00282D6A">
            <w:pPr>
              <w:spacing w:after="120"/>
              <w:jc w:val="both"/>
              <w:rPr>
                <w:rFonts w:ascii="Arial" w:hAnsi="Arial" w:cs="Arial"/>
              </w:rPr>
            </w:pPr>
          </w:p>
          <w:p w14:paraId="495016C5" w14:textId="77777777" w:rsidR="00421BF0" w:rsidRPr="00CD4CDD" w:rsidRDefault="00421BF0" w:rsidP="00282D6A">
            <w:pPr>
              <w:spacing w:after="120"/>
              <w:jc w:val="both"/>
              <w:rPr>
                <w:rFonts w:ascii="Arial" w:hAnsi="Arial" w:cs="Arial"/>
              </w:rPr>
            </w:pPr>
          </w:p>
          <w:p w14:paraId="208671B7" w14:textId="77777777" w:rsidR="00421BF0" w:rsidRPr="00CD4CDD" w:rsidRDefault="00421BF0" w:rsidP="00282D6A">
            <w:pPr>
              <w:spacing w:after="120"/>
              <w:jc w:val="both"/>
              <w:rPr>
                <w:rFonts w:ascii="Arial" w:hAnsi="Arial" w:cs="Arial"/>
              </w:rPr>
            </w:pPr>
          </w:p>
          <w:p w14:paraId="60C52D67" w14:textId="77777777" w:rsidR="00421BF0" w:rsidRPr="00CD4CDD" w:rsidRDefault="00421BF0" w:rsidP="00282D6A">
            <w:pPr>
              <w:spacing w:after="120"/>
              <w:jc w:val="both"/>
              <w:rPr>
                <w:rFonts w:ascii="Arial" w:hAnsi="Arial" w:cs="Arial"/>
              </w:rPr>
            </w:pPr>
          </w:p>
          <w:p w14:paraId="076BC3E7" w14:textId="77777777" w:rsidR="00421BF0" w:rsidRPr="00CD4CDD" w:rsidRDefault="00421BF0" w:rsidP="00282D6A">
            <w:pPr>
              <w:spacing w:after="120"/>
              <w:jc w:val="both"/>
              <w:rPr>
                <w:rFonts w:ascii="Arial" w:hAnsi="Arial" w:cs="Arial"/>
              </w:rPr>
            </w:pPr>
          </w:p>
          <w:p w14:paraId="4C473595" w14:textId="77777777" w:rsidR="00421BF0" w:rsidRPr="00CD4CDD" w:rsidRDefault="00421BF0" w:rsidP="00282D6A">
            <w:pPr>
              <w:spacing w:after="120"/>
              <w:jc w:val="both"/>
              <w:rPr>
                <w:rFonts w:ascii="Arial" w:hAnsi="Arial" w:cs="Arial"/>
              </w:rPr>
            </w:pPr>
          </w:p>
        </w:tc>
        <w:tc>
          <w:tcPr>
            <w:tcW w:w="4643" w:type="dxa"/>
            <w:shd w:val="clear" w:color="auto" w:fill="auto"/>
          </w:tcPr>
          <w:p w14:paraId="62DF659A" w14:textId="77777777" w:rsidR="00421BF0" w:rsidRPr="001832FC" w:rsidRDefault="00421BF0" w:rsidP="00282D6A">
            <w:pPr>
              <w:spacing w:after="120"/>
              <w:jc w:val="both"/>
              <w:rPr>
                <w:rFonts w:ascii="Arial" w:hAnsi="Arial" w:cs="Arial"/>
              </w:rPr>
            </w:pPr>
          </w:p>
        </w:tc>
      </w:tr>
    </w:tbl>
    <w:p w14:paraId="36D61143" w14:textId="77777777" w:rsidR="00421BF0" w:rsidRDefault="00421BF0" w:rsidP="00282D6A">
      <w:pPr>
        <w:spacing w:after="120"/>
        <w:ind w:left="720" w:hanging="720"/>
        <w:jc w:val="both"/>
        <w:rPr>
          <w:rFonts w:ascii="Arial" w:hAnsi="Arial" w:cs="Arial"/>
        </w:rPr>
      </w:pPr>
    </w:p>
    <w:p w14:paraId="4D60FD19" w14:textId="77777777" w:rsidR="002B3E8F" w:rsidRDefault="002B3E8F">
      <w:pPr>
        <w:rPr>
          <w:rFonts w:ascii="Arial" w:hAnsi="Arial" w:cs="Arial"/>
          <w:b/>
        </w:rPr>
      </w:pPr>
      <w:r>
        <w:rPr>
          <w:rFonts w:ascii="Arial" w:hAnsi="Arial" w:cs="Arial"/>
          <w:b/>
        </w:rPr>
        <w:br w:type="page"/>
      </w:r>
    </w:p>
    <w:p w14:paraId="1CDA860B" w14:textId="77777777"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0655254C"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0B848B29" w14:textId="77777777" w:rsidR="002B3E8F" w:rsidRDefault="002B3E8F" w:rsidP="002B3E8F">
      <w:pPr>
        <w:jc w:val="both"/>
        <w:rPr>
          <w:rFonts w:ascii="Arial" w:hAnsi="Arial" w:cs="Arial"/>
          <w:i/>
        </w:rPr>
      </w:pPr>
    </w:p>
    <w:p w14:paraId="7E4A8B7E" w14:textId="6F5151E8" w:rsidR="009E329B" w:rsidRDefault="00455FDA" w:rsidP="009E329B">
      <w:pPr>
        <w:jc w:val="both"/>
      </w:pPr>
      <w:r>
        <w:rPr>
          <w:rFonts w:ascii="Arial" w:hAnsi="Arial" w:cs="Arial"/>
          <w:i/>
        </w:rPr>
        <w:t>Y</w:t>
      </w:r>
      <w:r w:rsidR="002B3E8F" w:rsidRPr="00E211DC">
        <w:rPr>
          <w:rFonts w:ascii="Arial" w:hAnsi="Arial" w:cs="Arial"/>
          <w:i/>
        </w:rPr>
        <w:t>ou must:</w:t>
      </w:r>
      <w:r w:rsidR="009E329B" w:rsidRPr="009E329B">
        <w:t xml:space="preserve"> </w:t>
      </w:r>
    </w:p>
    <w:p w14:paraId="01ACEBE0" w14:textId="1DC03409" w:rsidR="009E329B" w:rsidRDefault="009E329B" w:rsidP="00C63CA6">
      <w:pPr>
        <w:pStyle w:val="ListParagraph"/>
        <w:numPr>
          <w:ilvl w:val="0"/>
          <w:numId w:val="44"/>
        </w:numPr>
        <w:jc w:val="both"/>
        <w:rPr>
          <w:rFonts w:ascii="Arial" w:hAnsi="Arial" w:cs="Arial"/>
          <w:i/>
        </w:rPr>
      </w:pPr>
      <w:r w:rsidRPr="00C63CA6">
        <w:rPr>
          <w:rFonts w:ascii="Arial" w:hAnsi="Arial" w:cs="Arial"/>
          <w:i/>
        </w:rPr>
        <w:t xml:space="preserve">Outline how you would undertake the requirements of the </w:t>
      </w:r>
      <w:r w:rsidR="00455FDA">
        <w:rPr>
          <w:rFonts w:ascii="Arial" w:hAnsi="Arial" w:cs="Arial"/>
          <w:i/>
        </w:rPr>
        <w:t>specification</w:t>
      </w:r>
      <w:r w:rsidRPr="00C63CA6">
        <w:rPr>
          <w:rFonts w:ascii="Arial" w:hAnsi="Arial" w:cs="Arial"/>
          <w:i/>
        </w:rPr>
        <w:t>.</w:t>
      </w:r>
    </w:p>
    <w:p w14:paraId="177CE3C2" w14:textId="393E4BFF" w:rsidR="004B63D5" w:rsidRPr="00C63CA6" w:rsidRDefault="004B63D5" w:rsidP="00C63CA6">
      <w:pPr>
        <w:pStyle w:val="ListParagraph"/>
        <w:numPr>
          <w:ilvl w:val="0"/>
          <w:numId w:val="44"/>
        </w:numPr>
        <w:jc w:val="both"/>
        <w:rPr>
          <w:rFonts w:ascii="Arial" w:hAnsi="Arial" w:cs="Arial"/>
          <w:i/>
        </w:rPr>
      </w:pPr>
      <w:r>
        <w:rPr>
          <w:rFonts w:ascii="Arial" w:hAnsi="Arial" w:cs="Arial"/>
          <w:i/>
        </w:rPr>
        <w:t>O</w:t>
      </w:r>
      <w:r w:rsidRPr="007D0FE5">
        <w:rPr>
          <w:rFonts w:ascii="Arial" w:hAnsi="Arial" w:cs="Arial"/>
          <w:i/>
        </w:rPr>
        <w:t>utline how you will plan and manage your capacity to deliver the work</w:t>
      </w:r>
      <w:r w:rsidR="00267B55">
        <w:rPr>
          <w:rFonts w:ascii="Arial" w:hAnsi="Arial" w:cs="Arial"/>
          <w:i/>
        </w:rPr>
        <w:t>.</w:t>
      </w:r>
    </w:p>
    <w:p w14:paraId="7AB6777B" w14:textId="4EDC80A2" w:rsidR="009E329B" w:rsidRPr="00C63CA6" w:rsidRDefault="00E60C4B" w:rsidP="00C63CA6">
      <w:pPr>
        <w:pStyle w:val="ListParagraph"/>
        <w:numPr>
          <w:ilvl w:val="0"/>
          <w:numId w:val="44"/>
        </w:numPr>
        <w:jc w:val="both"/>
        <w:rPr>
          <w:rFonts w:ascii="Arial" w:hAnsi="Arial" w:cs="Arial"/>
          <w:i/>
        </w:rPr>
      </w:pPr>
      <w:r w:rsidRPr="00C63CA6">
        <w:rPr>
          <w:rFonts w:ascii="Arial" w:hAnsi="Arial" w:cs="Arial"/>
          <w:i/>
        </w:rPr>
        <w:t>D</w:t>
      </w:r>
      <w:r w:rsidR="009E329B" w:rsidRPr="00C63CA6">
        <w:rPr>
          <w:rFonts w:ascii="Arial" w:hAnsi="Arial" w:cs="Arial"/>
          <w:i/>
        </w:rPr>
        <w:t xml:space="preserve">emonstrate your knowledge, understanding and experience of the </w:t>
      </w:r>
      <w:r w:rsidR="00455FDA">
        <w:rPr>
          <w:rFonts w:ascii="Arial" w:hAnsi="Arial" w:cs="Arial"/>
          <w:i/>
        </w:rPr>
        <w:t>compliance regime for European programmes</w:t>
      </w:r>
      <w:r w:rsidR="009E329B" w:rsidRPr="00C63CA6">
        <w:rPr>
          <w:rFonts w:ascii="Arial" w:hAnsi="Arial" w:cs="Arial"/>
          <w:i/>
        </w:rPr>
        <w:t>.</w:t>
      </w:r>
    </w:p>
    <w:p w14:paraId="57123601" w14:textId="20F1D705" w:rsidR="009E329B" w:rsidRDefault="009E329B" w:rsidP="00C63CA6">
      <w:pPr>
        <w:pStyle w:val="ListParagraph"/>
        <w:numPr>
          <w:ilvl w:val="0"/>
          <w:numId w:val="44"/>
        </w:numPr>
        <w:jc w:val="both"/>
        <w:rPr>
          <w:rFonts w:ascii="Arial" w:hAnsi="Arial" w:cs="Arial"/>
          <w:i/>
        </w:rPr>
      </w:pPr>
      <w:r w:rsidRPr="00C63CA6">
        <w:rPr>
          <w:rFonts w:ascii="Arial" w:hAnsi="Arial" w:cs="Arial"/>
          <w:i/>
        </w:rPr>
        <w:t xml:space="preserve">Provide details of </w:t>
      </w:r>
      <w:r w:rsidR="004B63D5">
        <w:rPr>
          <w:rFonts w:ascii="Arial" w:hAnsi="Arial" w:cs="Arial"/>
          <w:i/>
        </w:rPr>
        <w:t>how you will ensure resilience in delivering this service.</w:t>
      </w:r>
    </w:p>
    <w:p w14:paraId="0517375C" w14:textId="793FBCE3" w:rsidR="004B63D5" w:rsidRPr="00C63CA6" w:rsidRDefault="004B63D5" w:rsidP="00C63CA6">
      <w:pPr>
        <w:pStyle w:val="ListParagraph"/>
        <w:numPr>
          <w:ilvl w:val="0"/>
          <w:numId w:val="44"/>
        </w:numPr>
        <w:jc w:val="both"/>
        <w:rPr>
          <w:rFonts w:ascii="Arial" w:hAnsi="Arial" w:cs="Arial"/>
          <w:i/>
        </w:rPr>
      </w:pPr>
      <w:r>
        <w:rPr>
          <w:rFonts w:ascii="Arial" w:hAnsi="Arial" w:cs="Arial"/>
          <w:i/>
        </w:rPr>
        <w:t>Outline how you will work with OxLEP to deliver the services.</w:t>
      </w:r>
    </w:p>
    <w:p w14:paraId="025684D8" w14:textId="45A77068" w:rsidR="00455FDA" w:rsidRDefault="00455FDA" w:rsidP="00455FDA">
      <w:pPr>
        <w:pStyle w:val="ListParagraph"/>
        <w:rPr>
          <w:rFonts w:cs="Arial"/>
        </w:rPr>
      </w:pPr>
    </w:p>
    <w:p w14:paraId="0273F718" w14:textId="77777777" w:rsidR="002B3E8F" w:rsidRPr="00E211DC" w:rsidRDefault="002B3E8F" w:rsidP="002B3E8F">
      <w:pPr>
        <w:ind w:left="720"/>
        <w:jc w:val="both"/>
        <w:rPr>
          <w:rFonts w:ascii="Arial" w:hAnsi="Arial" w:cs="Arial"/>
          <w:i/>
        </w:rPr>
      </w:pPr>
    </w:p>
    <w:p w14:paraId="35DB0300" w14:textId="77777777"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1D0DCAA" wp14:editId="74AE5FBD">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0AEE2AAD" w14:textId="77777777" w:rsidR="007908BB" w:rsidRDefault="007908BB">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DCAA"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0AEE2AAD" w14:textId="77777777" w:rsidR="007908BB" w:rsidRDefault="007908BB">
                      <w:pPr>
                        <w:jc w:val="center"/>
                        <w:rPr>
                          <w:rFonts w:ascii="Arial" w:hAnsi="Arial" w:cs="Arial"/>
                          <w:u w:val="single"/>
                        </w:rPr>
                      </w:pPr>
                      <w:r>
                        <w:rPr>
                          <w:rFonts w:ascii="Arial" w:hAnsi="Arial" w:cs="Arial"/>
                          <w:u w:val="single"/>
                        </w:rPr>
                        <w:t>METHOD STATEMENT</w:t>
                      </w:r>
                    </w:p>
                  </w:txbxContent>
                </v:textbox>
              </v:shape>
            </w:pict>
          </mc:Fallback>
        </mc:AlternateContent>
      </w:r>
    </w:p>
    <w:p w14:paraId="2E0EE215" w14:textId="77777777" w:rsidR="00C85FA8" w:rsidRDefault="00C85FA8" w:rsidP="00282D6A">
      <w:pPr>
        <w:spacing w:after="120"/>
        <w:jc w:val="both"/>
        <w:rPr>
          <w:rFonts w:ascii="Arial" w:hAnsi="Arial" w:cs="Arial"/>
        </w:rPr>
      </w:pPr>
    </w:p>
    <w:p w14:paraId="0C040A43" w14:textId="77777777" w:rsidR="00C85FA8" w:rsidRDefault="00C85FA8" w:rsidP="00282D6A">
      <w:pPr>
        <w:spacing w:after="120"/>
        <w:jc w:val="both"/>
        <w:rPr>
          <w:rFonts w:ascii="Arial" w:hAnsi="Arial" w:cs="Arial"/>
        </w:rPr>
      </w:pPr>
    </w:p>
    <w:p w14:paraId="120A5C86" w14:textId="77777777" w:rsidR="00C85FA8" w:rsidRDefault="00C85FA8" w:rsidP="00282D6A">
      <w:pPr>
        <w:spacing w:after="120"/>
        <w:jc w:val="both"/>
        <w:rPr>
          <w:rFonts w:ascii="Arial" w:hAnsi="Arial" w:cs="Arial"/>
        </w:rPr>
      </w:pPr>
    </w:p>
    <w:p w14:paraId="328C2C4A" w14:textId="77777777" w:rsidR="00C85FA8" w:rsidRDefault="00C85FA8" w:rsidP="00282D6A">
      <w:pPr>
        <w:spacing w:after="120"/>
        <w:jc w:val="both"/>
        <w:rPr>
          <w:rFonts w:ascii="Arial" w:hAnsi="Arial" w:cs="Arial"/>
        </w:rPr>
      </w:pPr>
    </w:p>
    <w:p w14:paraId="468BE1C8" w14:textId="77777777" w:rsidR="00C85FA8" w:rsidRDefault="00C85FA8" w:rsidP="00282D6A">
      <w:pPr>
        <w:numPr>
          <w:ilvl w:val="12"/>
          <w:numId w:val="0"/>
        </w:numPr>
        <w:spacing w:after="120"/>
        <w:jc w:val="both"/>
        <w:rPr>
          <w:rFonts w:ascii="Arial" w:hAnsi="Arial" w:cs="Arial"/>
          <w:b/>
        </w:rPr>
      </w:pPr>
    </w:p>
    <w:p w14:paraId="7F6199C2" w14:textId="77777777" w:rsidR="00C85FA8" w:rsidRDefault="00C85FA8" w:rsidP="00282D6A">
      <w:pPr>
        <w:numPr>
          <w:ilvl w:val="12"/>
          <w:numId w:val="0"/>
        </w:numPr>
        <w:spacing w:after="120"/>
        <w:jc w:val="both"/>
        <w:rPr>
          <w:rFonts w:ascii="Arial" w:hAnsi="Arial" w:cs="Arial"/>
          <w:b/>
        </w:rPr>
      </w:pPr>
    </w:p>
    <w:p w14:paraId="5E549B17"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609BCAC5" wp14:editId="53BEE42C">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73DD527" w14:textId="77777777" w:rsidR="007908BB" w:rsidRDefault="007908BB">
                            <w:pPr>
                              <w:jc w:val="center"/>
                              <w:rPr>
                                <w:rFonts w:ascii="Arial" w:hAnsi="Arial" w:cs="Arial"/>
                                <w:u w:val="single"/>
                              </w:rPr>
                            </w:pPr>
                            <w:r>
                              <w:rPr>
                                <w:rFonts w:ascii="Arial" w:hAnsi="Arial" w:cs="Arial"/>
                                <w:u w:val="single"/>
                              </w:rPr>
                              <w:t>METHOD STATEMENT (continued)</w:t>
                            </w:r>
                          </w:p>
                          <w:p w14:paraId="1A27346D" w14:textId="77777777" w:rsidR="007908BB" w:rsidRDefault="007908BB">
                            <w:pPr>
                              <w:jc w:val="center"/>
                              <w:rPr>
                                <w:u w:val="single"/>
                              </w:rPr>
                            </w:pPr>
                          </w:p>
                          <w:p w14:paraId="6D130BCB" w14:textId="77777777" w:rsidR="007908BB" w:rsidRDefault="007908BB">
                            <w:pPr>
                              <w:jc w:val="center"/>
                              <w:rPr>
                                <w:u w:val="single"/>
                              </w:rPr>
                            </w:pPr>
                          </w:p>
                          <w:p w14:paraId="0EB84E8E" w14:textId="77777777" w:rsidR="007908BB" w:rsidRDefault="007908BB">
                            <w:pPr>
                              <w:jc w:val="center"/>
                              <w:rPr>
                                <w:u w:val="single"/>
                              </w:rPr>
                            </w:pPr>
                          </w:p>
                          <w:p w14:paraId="4FAA4EF7" w14:textId="77777777" w:rsidR="007908BB" w:rsidRDefault="007908BB">
                            <w:pPr>
                              <w:jc w:val="center"/>
                              <w:rPr>
                                <w:u w:val="single"/>
                              </w:rPr>
                            </w:pPr>
                          </w:p>
                          <w:p w14:paraId="53A4281B" w14:textId="77777777" w:rsidR="007908BB" w:rsidRDefault="007908BB">
                            <w:pPr>
                              <w:jc w:val="center"/>
                              <w:rPr>
                                <w:u w:val="single"/>
                              </w:rPr>
                            </w:pPr>
                          </w:p>
                          <w:p w14:paraId="5BA36D7F" w14:textId="77777777" w:rsidR="007908BB" w:rsidRDefault="007908BB">
                            <w:pPr>
                              <w:jc w:val="center"/>
                              <w:rPr>
                                <w:u w:val="single"/>
                              </w:rPr>
                            </w:pPr>
                          </w:p>
                          <w:p w14:paraId="27AC8B3D" w14:textId="77777777" w:rsidR="007908BB" w:rsidRDefault="007908BB">
                            <w:pPr>
                              <w:jc w:val="center"/>
                              <w:rPr>
                                <w:u w:val="single"/>
                              </w:rPr>
                            </w:pPr>
                          </w:p>
                          <w:p w14:paraId="21665E6E" w14:textId="77777777" w:rsidR="007908BB" w:rsidRDefault="007908BB">
                            <w:pPr>
                              <w:jc w:val="center"/>
                              <w:rPr>
                                <w:u w:val="single"/>
                              </w:rPr>
                            </w:pPr>
                          </w:p>
                          <w:p w14:paraId="6F416F6F" w14:textId="77777777" w:rsidR="007908BB" w:rsidRDefault="007908BB">
                            <w:pPr>
                              <w:jc w:val="center"/>
                              <w:rPr>
                                <w:u w:val="single"/>
                              </w:rPr>
                            </w:pPr>
                          </w:p>
                          <w:p w14:paraId="3C5CEE7C" w14:textId="77777777" w:rsidR="007908BB" w:rsidRDefault="007908BB">
                            <w:pPr>
                              <w:jc w:val="center"/>
                              <w:rPr>
                                <w:u w:val="single"/>
                              </w:rPr>
                            </w:pPr>
                          </w:p>
                          <w:p w14:paraId="5435D9F2" w14:textId="77777777" w:rsidR="007908BB" w:rsidRDefault="007908BB">
                            <w:pPr>
                              <w:jc w:val="center"/>
                              <w:rPr>
                                <w:u w:val="single"/>
                              </w:rPr>
                            </w:pPr>
                          </w:p>
                          <w:p w14:paraId="30F6FD05" w14:textId="77777777" w:rsidR="007908BB" w:rsidRDefault="007908BB">
                            <w:pPr>
                              <w:jc w:val="center"/>
                              <w:rPr>
                                <w:u w:val="single"/>
                              </w:rPr>
                            </w:pPr>
                          </w:p>
                          <w:p w14:paraId="0E557612" w14:textId="77777777" w:rsidR="007908BB" w:rsidRDefault="007908BB">
                            <w:pPr>
                              <w:jc w:val="center"/>
                              <w:rPr>
                                <w:u w:val="single"/>
                              </w:rPr>
                            </w:pPr>
                          </w:p>
                          <w:p w14:paraId="7F9F4E6D" w14:textId="77777777" w:rsidR="007908BB" w:rsidRDefault="007908BB">
                            <w:pPr>
                              <w:jc w:val="center"/>
                              <w:rPr>
                                <w:u w:val="single"/>
                              </w:rPr>
                            </w:pPr>
                          </w:p>
                          <w:p w14:paraId="1D90AD27" w14:textId="77777777" w:rsidR="007908BB" w:rsidRDefault="007908BB">
                            <w:pPr>
                              <w:jc w:val="center"/>
                              <w:rPr>
                                <w:u w:val="single"/>
                              </w:rPr>
                            </w:pPr>
                          </w:p>
                          <w:p w14:paraId="524F66E4" w14:textId="77777777" w:rsidR="007908BB" w:rsidRDefault="007908BB">
                            <w:pPr>
                              <w:jc w:val="center"/>
                              <w:rPr>
                                <w:u w:val="single"/>
                              </w:rPr>
                            </w:pPr>
                          </w:p>
                          <w:p w14:paraId="4B2B1BBC" w14:textId="77777777" w:rsidR="007908BB" w:rsidRDefault="007908BB">
                            <w:pPr>
                              <w:jc w:val="center"/>
                              <w:rPr>
                                <w:u w:val="single"/>
                              </w:rPr>
                            </w:pPr>
                          </w:p>
                          <w:p w14:paraId="4FD3CC25" w14:textId="77777777" w:rsidR="007908BB" w:rsidRDefault="007908BB">
                            <w:pPr>
                              <w:jc w:val="center"/>
                              <w:rPr>
                                <w:u w:val="single"/>
                              </w:rPr>
                            </w:pPr>
                          </w:p>
                          <w:p w14:paraId="0B4B80E9" w14:textId="77777777" w:rsidR="007908BB" w:rsidRDefault="007908BB">
                            <w:pPr>
                              <w:jc w:val="center"/>
                              <w:rPr>
                                <w:u w:val="single"/>
                              </w:rPr>
                            </w:pPr>
                          </w:p>
                          <w:p w14:paraId="6A9D1979" w14:textId="77777777" w:rsidR="007908BB" w:rsidRDefault="007908BB">
                            <w:pPr>
                              <w:jc w:val="center"/>
                              <w:rPr>
                                <w:u w:val="single"/>
                              </w:rPr>
                            </w:pPr>
                          </w:p>
                          <w:p w14:paraId="27E724F4" w14:textId="77777777" w:rsidR="007908BB" w:rsidRDefault="007908BB">
                            <w:pPr>
                              <w:jc w:val="center"/>
                              <w:rPr>
                                <w:u w:val="single"/>
                              </w:rPr>
                            </w:pPr>
                          </w:p>
                          <w:p w14:paraId="698170FE" w14:textId="77777777" w:rsidR="007908BB" w:rsidRDefault="007908BB">
                            <w:pPr>
                              <w:jc w:val="center"/>
                              <w:rPr>
                                <w:u w:val="single"/>
                              </w:rPr>
                            </w:pPr>
                          </w:p>
                          <w:p w14:paraId="25D89DA3" w14:textId="77777777" w:rsidR="007908BB" w:rsidRDefault="007908BB">
                            <w:pPr>
                              <w:jc w:val="center"/>
                              <w:rPr>
                                <w:u w:val="single"/>
                              </w:rPr>
                            </w:pPr>
                          </w:p>
                          <w:p w14:paraId="02243622" w14:textId="77777777" w:rsidR="007908BB" w:rsidRDefault="007908BB">
                            <w:pPr>
                              <w:jc w:val="center"/>
                              <w:rPr>
                                <w:u w:val="single"/>
                              </w:rPr>
                            </w:pPr>
                          </w:p>
                          <w:p w14:paraId="423D6781" w14:textId="77777777" w:rsidR="007908BB" w:rsidRDefault="007908BB">
                            <w:pPr>
                              <w:jc w:val="center"/>
                              <w:rPr>
                                <w:u w:val="single"/>
                              </w:rPr>
                            </w:pPr>
                          </w:p>
                          <w:p w14:paraId="48B89FB3" w14:textId="77777777" w:rsidR="007908BB" w:rsidRDefault="007908BB">
                            <w:pPr>
                              <w:jc w:val="center"/>
                              <w:rPr>
                                <w:u w:val="single"/>
                              </w:rPr>
                            </w:pPr>
                          </w:p>
                          <w:p w14:paraId="6DD36CB8" w14:textId="77777777" w:rsidR="007908BB" w:rsidRDefault="007908BB">
                            <w:pPr>
                              <w:jc w:val="center"/>
                              <w:rPr>
                                <w:u w:val="single"/>
                              </w:rPr>
                            </w:pPr>
                          </w:p>
                          <w:p w14:paraId="62FEAEC0" w14:textId="77777777" w:rsidR="007908BB" w:rsidRDefault="007908BB">
                            <w:pPr>
                              <w:jc w:val="center"/>
                              <w:rPr>
                                <w:u w:val="single"/>
                              </w:rPr>
                            </w:pPr>
                          </w:p>
                          <w:p w14:paraId="5F82E8C5" w14:textId="77777777" w:rsidR="007908BB" w:rsidRDefault="007908BB">
                            <w:pPr>
                              <w:jc w:val="center"/>
                              <w:rPr>
                                <w:u w:val="single"/>
                              </w:rPr>
                            </w:pPr>
                          </w:p>
                          <w:p w14:paraId="3C28B26C" w14:textId="77777777" w:rsidR="007908BB" w:rsidRDefault="007908BB">
                            <w:pPr>
                              <w:jc w:val="center"/>
                              <w:rPr>
                                <w:u w:val="single"/>
                              </w:rPr>
                            </w:pPr>
                          </w:p>
                          <w:p w14:paraId="00519F72" w14:textId="77777777" w:rsidR="007908BB" w:rsidRDefault="007908BB">
                            <w:pPr>
                              <w:jc w:val="center"/>
                              <w:rPr>
                                <w:u w:val="single"/>
                              </w:rPr>
                            </w:pPr>
                          </w:p>
                          <w:p w14:paraId="565E9375" w14:textId="77777777" w:rsidR="007908BB" w:rsidRDefault="007908BB">
                            <w:pPr>
                              <w:jc w:val="center"/>
                              <w:rPr>
                                <w:u w:val="single"/>
                              </w:rPr>
                            </w:pPr>
                          </w:p>
                          <w:p w14:paraId="054BCE72" w14:textId="77777777" w:rsidR="007908BB" w:rsidRDefault="007908BB">
                            <w:pPr>
                              <w:jc w:val="center"/>
                              <w:rPr>
                                <w:u w:val="single"/>
                              </w:rPr>
                            </w:pPr>
                          </w:p>
                          <w:p w14:paraId="483B8C3C" w14:textId="77777777" w:rsidR="007908BB" w:rsidRDefault="007908BB">
                            <w:pPr>
                              <w:jc w:val="center"/>
                              <w:rPr>
                                <w:u w:val="single"/>
                              </w:rPr>
                            </w:pPr>
                          </w:p>
                          <w:p w14:paraId="2F7FA2B4" w14:textId="77777777" w:rsidR="007908BB" w:rsidRDefault="007908BB">
                            <w:pPr>
                              <w:jc w:val="center"/>
                              <w:rPr>
                                <w:u w:val="single"/>
                              </w:rPr>
                            </w:pPr>
                          </w:p>
                          <w:p w14:paraId="4E91A31D" w14:textId="77777777" w:rsidR="007908BB" w:rsidRDefault="007908BB">
                            <w:pPr>
                              <w:jc w:val="center"/>
                              <w:rPr>
                                <w:u w:val="single"/>
                              </w:rPr>
                            </w:pPr>
                          </w:p>
                          <w:p w14:paraId="442B7391" w14:textId="77777777" w:rsidR="007908BB" w:rsidRDefault="007908BB">
                            <w:pPr>
                              <w:jc w:val="center"/>
                              <w:rPr>
                                <w:u w:val="single"/>
                              </w:rPr>
                            </w:pPr>
                          </w:p>
                          <w:p w14:paraId="51FD47F5" w14:textId="77777777" w:rsidR="007908BB" w:rsidRDefault="007908BB">
                            <w:pPr>
                              <w:jc w:val="center"/>
                              <w:rPr>
                                <w:u w:val="single"/>
                              </w:rPr>
                            </w:pPr>
                          </w:p>
                          <w:p w14:paraId="7CBE6A60" w14:textId="77777777" w:rsidR="007908BB" w:rsidRDefault="007908BB">
                            <w:pPr>
                              <w:jc w:val="center"/>
                              <w:rPr>
                                <w:u w:val="single"/>
                              </w:rPr>
                            </w:pPr>
                          </w:p>
                          <w:p w14:paraId="3003E60D" w14:textId="77777777" w:rsidR="007908BB" w:rsidRDefault="007908BB">
                            <w:pPr>
                              <w:jc w:val="center"/>
                              <w:rPr>
                                <w:u w:val="single"/>
                              </w:rPr>
                            </w:pPr>
                          </w:p>
                          <w:p w14:paraId="209D6042" w14:textId="77777777" w:rsidR="007908BB" w:rsidRDefault="007908BB">
                            <w:pPr>
                              <w:jc w:val="center"/>
                              <w:rPr>
                                <w:u w:val="single"/>
                              </w:rPr>
                            </w:pPr>
                          </w:p>
                          <w:p w14:paraId="50828E28" w14:textId="77777777" w:rsidR="007908BB" w:rsidRDefault="007908BB">
                            <w:pPr>
                              <w:jc w:val="center"/>
                              <w:rPr>
                                <w:u w:val="single"/>
                              </w:rPr>
                            </w:pPr>
                          </w:p>
                          <w:p w14:paraId="3B9467A1" w14:textId="77777777" w:rsidR="007908BB" w:rsidRDefault="007908BB">
                            <w:pPr>
                              <w:jc w:val="center"/>
                              <w:rPr>
                                <w:u w:val="single"/>
                              </w:rPr>
                            </w:pPr>
                          </w:p>
                          <w:p w14:paraId="47584FD3" w14:textId="77777777" w:rsidR="007908BB" w:rsidRDefault="007908BB">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CAC5"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73DD527" w14:textId="77777777" w:rsidR="007908BB" w:rsidRDefault="007908BB">
                      <w:pPr>
                        <w:jc w:val="center"/>
                        <w:rPr>
                          <w:rFonts w:ascii="Arial" w:hAnsi="Arial" w:cs="Arial"/>
                          <w:u w:val="single"/>
                        </w:rPr>
                      </w:pPr>
                      <w:r>
                        <w:rPr>
                          <w:rFonts w:ascii="Arial" w:hAnsi="Arial" w:cs="Arial"/>
                          <w:u w:val="single"/>
                        </w:rPr>
                        <w:t>METHOD STATEMENT (continued)</w:t>
                      </w:r>
                    </w:p>
                    <w:p w14:paraId="1A27346D" w14:textId="77777777" w:rsidR="007908BB" w:rsidRDefault="007908BB">
                      <w:pPr>
                        <w:jc w:val="center"/>
                        <w:rPr>
                          <w:u w:val="single"/>
                        </w:rPr>
                      </w:pPr>
                    </w:p>
                    <w:p w14:paraId="6D130BCB" w14:textId="77777777" w:rsidR="007908BB" w:rsidRDefault="007908BB">
                      <w:pPr>
                        <w:jc w:val="center"/>
                        <w:rPr>
                          <w:u w:val="single"/>
                        </w:rPr>
                      </w:pPr>
                    </w:p>
                    <w:p w14:paraId="0EB84E8E" w14:textId="77777777" w:rsidR="007908BB" w:rsidRDefault="007908BB">
                      <w:pPr>
                        <w:jc w:val="center"/>
                        <w:rPr>
                          <w:u w:val="single"/>
                        </w:rPr>
                      </w:pPr>
                    </w:p>
                    <w:p w14:paraId="4FAA4EF7" w14:textId="77777777" w:rsidR="007908BB" w:rsidRDefault="007908BB">
                      <w:pPr>
                        <w:jc w:val="center"/>
                        <w:rPr>
                          <w:u w:val="single"/>
                        </w:rPr>
                      </w:pPr>
                    </w:p>
                    <w:p w14:paraId="53A4281B" w14:textId="77777777" w:rsidR="007908BB" w:rsidRDefault="007908BB">
                      <w:pPr>
                        <w:jc w:val="center"/>
                        <w:rPr>
                          <w:u w:val="single"/>
                        </w:rPr>
                      </w:pPr>
                    </w:p>
                    <w:p w14:paraId="5BA36D7F" w14:textId="77777777" w:rsidR="007908BB" w:rsidRDefault="007908BB">
                      <w:pPr>
                        <w:jc w:val="center"/>
                        <w:rPr>
                          <w:u w:val="single"/>
                        </w:rPr>
                      </w:pPr>
                    </w:p>
                    <w:p w14:paraId="27AC8B3D" w14:textId="77777777" w:rsidR="007908BB" w:rsidRDefault="007908BB">
                      <w:pPr>
                        <w:jc w:val="center"/>
                        <w:rPr>
                          <w:u w:val="single"/>
                        </w:rPr>
                      </w:pPr>
                    </w:p>
                    <w:p w14:paraId="21665E6E" w14:textId="77777777" w:rsidR="007908BB" w:rsidRDefault="007908BB">
                      <w:pPr>
                        <w:jc w:val="center"/>
                        <w:rPr>
                          <w:u w:val="single"/>
                        </w:rPr>
                      </w:pPr>
                    </w:p>
                    <w:p w14:paraId="6F416F6F" w14:textId="77777777" w:rsidR="007908BB" w:rsidRDefault="007908BB">
                      <w:pPr>
                        <w:jc w:val="center"/>
                        <w:rPr>
                          <w:u w:val="single"/>
                        </w:rPr>
                      </w:pPr>
                    </w:p>
                    <w:p w14:paraId="3C5CEE7C" w14:textId="77777777" w:rsidR="007908BB" w:rsidRDefault="007908BB">
                      <w:pPr>
                        <w:jc w:val="center"/>
                        <w:rPr>
                          <w:u w:val="single"/>
                        </w:rPr>
                      </w:pPr>
                    </w:p>
                    <w:p w14:paraId="5435D9F2" w14:textId="77777777" w:rsidR="007908BB" w:rsidRDefault="007908BB">
                      <w:pPr>
                        <w:jc w:val="center"/>
                        <w:rPr>
                          <w:u w:val="single"/>
                        </w:rPr>
                      </w:pPr>
                    </w:p>
                    <w:p w14:paraId="30F6FD05" w14:textId="77777777" w:rsidR="007908BB" w:rsidRDefault="007908BB">
                      <w:pPr>
                        <w:jc w:val="center"/>
                        <w:rPr>
                          <w:u w:val="single"/>
                        </w:rPr>
                      </w:pPr>
                    </w:p>
                    <w:p w14:paraId="0E557612" w14:textId="77777777" w:rsidR="007908BB" w:rsidRDefault="007908BB">
                      <w:pPr>
                        <w:jc w:val="center"/>
                        <w:rPr>
                          <w:u w:val="single"/>
                        </w:rPr>
                      </w:pPr>
                    </w:p>
                    <w:p w14:paraId="7F9F4E6D" w14:textId="77777777" w:rsidR="007908BB" w:rsidRDefault="007908BB">
                      <w:pPr>
                        <w:jc w:val="center"/>
                        <w:rPr>
                          <w:u w:val="single"/>
                        </w:rPr>
                      </w:pPr>
                    </w:p>
                    <w:p w14:paraId="1D90AD27" w14:textId="77777777" w:rsidR="007908BB" w:rsidRDefault="007908BB">
                      <w:pPr>
                        <w:jc w:val="center"/>
                        <w:rPr>
                          <w:u w:val="single"/>
                        </w:rPr>
                      </w:pPr>
                    </w:p>
                    <w:p w14:paraId="524F66E4" w14:textId="77777777" w:rsidR="007908BB" w:rsidRDefault="007908BB">
                      <w:pPr>
                        <w:jc w:val="center"/>
                        <w:rPr>
                          <w:u w:val="single"/>
                        </w:rPr>
                      </w:pPr>
                    </w:p>
                    <w:p w14:paraId="4B2B1BBC" w14:textId="77777777" w:rsidR="007908BB" w:rsidRDefault="007908BB">
                      <w:pPr>
                        <w:jc w:val="center"/>
                        <w:rPr>
                          <w:u w:val="single"/>
                        </w:rPr>
                      </w:pPr>
                    </w:p>
                    <w:p w14:paraId="4FD3CC25" w14:textId="77777777" w:rsidR="007908BB" w:rsidRDefault="007908BB">
                      <w:pPr>
                        <w:jc w:val="center"/>
                        <w:rPr>
                          <w:u w:val="single"/>
                        </w:rPr>
                      </w:pPr>
                    </w:p>
                    <w:p w14:paraId="0B4B80E9" w14:textId="77777777" w:rsidR="007908BB" w:rsidRDefault="007908BB">
                      <w:pPr>
                        <w:jc w:val="center"/>
                        <w:rPr>
                          <w:u w:val="single"/>
                        </w:rPr>
                      </w:pPr>
                    </w:p>
                    <w:p w14:paraId="6A9D1979" w14:textId="77777777" w:rsidR="007908BB" w:rsidRDefault="007908BB">
                      <w:pPr>
                        <w:jc w:val="center"/>
                        <w:rPr>
                          <w:u w:val="single"/>
                        </w:rPr>
                      </w:pPr>
                    </w:p>
                    <w:p w14:paraId="27E724F4" w14:textId="77777777" w:rsidR="007908BB" w:rsidRDefault="007908BB">
                      <w:pPr>
                        <w:jc w:val="center"/>
                        <w:rPr>
                          <w:u w:val="single"/>
                        </w:rPr>
                      </w:pPr>
                    </w:p>
                    <w:p w14:paraId="698170FE" w14:textId="77777777" w:rsidR="007908BB" w:rsidRDefault="007908BB">
                      <w:pPr>
                        <w:jc w:val="center"/>
                        <w:rPr>
                          <w:u w:val="single"/>
                        </w:rPr>
                      </w:pPr>
                    </w:p>
                    <w:p w14:paraId="25D89DA3" w14:textId="77777777" w:rsidR="007908BB" w:rsidRDefault="007908BB">
                      <w:pPr>
                        <w:jc w:val="center"/>
                        <w:rPr>
                          <w:u w:val="single"/>
                        </w:rPr>
                      </w:pPr>
                    </w:p>
                    <w:p w14:paraId="02243622" w14:textId="77777777" w:rsidR="007908BB" w:rsidRDefault="007908BB">
                      <w:pPr>
                        <w:jc w:val="center"/>
                        <w:rPr>
                          <w:u w:val="single"/>
                        </w:rPr>
                      </w:pPr>
                    </w:p>
                    <w:p w14:paraId="423D6781" w14:textId="77777777" w:rsidR="007908BB" w:rsidRDefault="007908BB">
                      <w:pPr>
                        <w:jc w:val="center"/>
                        <w:rPr>
                          <w:u w:val="single"/>
                        </w:rPr>
                      </w:pPr>
                    </w:p>
                    <w:p w14:paraId="48B89FB3" w14:textId="77777777" w:rsidR="007908BB" w:rsidRDefault="007908BB">
                      <w:pPr>
                        <w:jc w:val="center"/>
                        <w:rPr>
                          <w:u w:val="single"/>
                        </w:rPr>
                      </w:pPr>
                    </w:p>
                    <w:p w14:paraId="6DD36CB8" w14:textId="77777777" w:rsidR="007908BB" w:rsidRDefault="007908BB">
                      <w:pPr>
                        <w:jc w:val="center"/>
                        <w:rPr>
                          <w:u w:val="single"/>
                        </w:rPr>
                      </w:pPr>
                    </w:p>
                    <w:p w14:paraId="62FEAEC0" w14:textId="77777777" w:rsidR="007908BB" w:rsidRDefault="007908BB">
                      <w:pPr>
                        <w:jc w:val="center"/>
                        <w:rPr>
                          <w:u w:val="single"/>
                        </w:rPr>
                      </w:pPr>
                    </w:p>
                    <w:p w14:paraId="5F82E8C5" w14:textId="77777777" w:rsidR="007908BB" w:rsidRDefault="007908BB">
                      <w:pPr>
                        <w:jc w:val="center"/>
                        <w:rPr>
                          <w:u w:val="single"/>
                        </w:rPr>
                      </w:pPr>
                    </w:p>
                    <w:p w14:paraId="3C28B26C" w14:textId="77777777" w:rsidR="007908BB" w:rsidRDefault="007908BB">
                      <w:pPr>
                        <w:jc w:val="center"/>
                        <w:rPr>
                          <w:u w:val="single"/>
                        </w:rPr>
                      </w:pPr>
                    </w:p>
                    <w:p w14:paraId="00519F72" w14:textId="77777777" w:rsidR="007908BB" w:rsidRDefault="007908BB">
                      <w:pPr>
                        <w:jc w:val="center"/>
                        <w:rPr>
                          <w:u w:val="single"/>
                        </w:rPr>
                      </w:pPr>
                    </w:p>
                    <w:p w14:paraId="565E9375" w14:textId="77777777" w:rsidR="007908BB" w:rsidRDefault="007908BB">
                      <w:pPr>
                        <w:jc w:val="center"/>
                        <w:rPr>
                          <w:u w:val="single"/>
                        </w:rPr>
                      </w:pPr>
                    </w:p>
                    <w:p w14:paraId="054BCE72" w14:textId="77777777" w:rsidR="007908BB" w:rsidRDefault="007908BB">
                      <w:pPr>
                        <w:jc w:val="center"/>
                        <w:rPr>
                          <w:u w:val="single"/>
                        </w:rPr>
                      </w:pPr>
                    </w:p>
                    <w:p w14:paraId="483B8C3C" w14:textId="77777777" w:rsidR="007908BB" w:rsidRDefault="007908BB">
                      <w:pPr>
                        <w:jc w:val="center"/>
                        <w:rPr>
                          <w:u w:val="single"/>
                        </w:rPr>
                      </w:pPr>
                    </w:p>
                    <w:p w14:paraId="2F7FA2B4" w14:textId="77777777" w:rsidR="007908BB" w:rsidRDefault="007908BB">
                      <w:pPr>
                        <w:jc w:val="center"/>
                        <w:rPr>
                          <w:u w:val="single"/>
                        </w:rPr>
                      </w:pPr>
                    </w:p>
                    <w:p w14:paraId="4E91A31D" w14:textId="77777777" w:rsidR="007908BB" w:rsidRDefault="007908BB">
                      <w:pPr>
                        <w:jc w:val="center"/>
                        <w:rPr>
                          <w:u w:val="single"/>
                        </w:rPr>
                      </w:pPr>
                    </w:p>
                    <w:p w14:paraId="442B7391" w14:textId="77777777" w:rsidR="007908BB" w:rsidRDefault="007908BB">
                      <w:pPr>
                        <w:jc w:val="center"/>
                        <w:rPr>
                          <w:u w:val="single"/>
                        </w:rPr>
                      </w:pPr>
                    </w:p>
                    <w:p w14:paraId="51FD47F5" w14:textId="77777777" w:rsidR="007908BB" w:rsidRDefault="007908BB">
                      <w:pPr>
                        <w:jc w:val="center"/>
                        <w:rPr>
                          <w:u w:val="single"/>
                        </w:rPr>
                      </w:pPr>
                    </w:p>
                    <w:p w14:paraId="7CBE6A60" w14:textId="77777777" w:rsidR="007908BB" w:rsidRDefault="007908BB">
                      <w:pPr>
                        <w:jc w:val="center"/>
                        <w:rPr>
                          <w:u w:val="single"/>
                        </w:rPr>
                      </w:pPr>
                    </w:p>
                    <w:p w14:paraId="3003E60D" w14:textId="77777777" w:rsidR="007908BB" w:rsidRDefault="007908BB">
                      <w:pPr>
                        <w:jc w:val="center"/>
                        <w:rPr>
                          <w:u w:val="single"/>
                        </w:rPr>
                      </w:pPr>
                    </w:p>
                    <w:p w14:paraId="209D6042" w14:textId="77777777" w:rsidR="007908BB" w:rsidRDefault="007908BB">
                      <w:pPr>
                        <w:jc w:val="center"/>
                        <w:rPr>
                          <w:u w:val="single"/>
                        </w:rPr>
                      </w:pPr>
                    </w:p>
                    <w:p w14:paraId="50828E28" w14:textId="77777777" w:rsidR="007908BB" w:rsidRDefault="007908BB">
                      <w:pPr>
                        <w:jc w:val="center"/>
                        <w:rPr>
                          <w:u w:val="single"/>
                        </w:rPr>
                      </w:pPr>
                    </w:p>
                    <w:p w14:paraId="3B9467A1" w14:textId="77777777" w:rsidR="007908BB" w:rsidRDefault="007908BB">
                      <w:pPr>
                        <w:jc w:val="center"/>
                        <w:rPr>
                          <w:u w:val="single"/>
                        </w:rPr>
                      </w:pPr>
                    </w:p>
                    <w:p w14:paraId="47584FD3" w14:textId="77777777" w:rsidR="007908BB" w:rsidRDefault="007908BB">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0C879F61" w14:textId="77777777" w:rsidR="009E329B" w:rsidRPr="009E329B" w:rsidRDefault="009E329B" w:rsidP="009E329B">
      <w:pPr>
        <w:numPr>
          <w:ilvl w:val="12"/>
          <w:numId w:val="0"/>
        </w:numPr>
        <w:spacing w:after="120"/>
        <w:jc w:val="both"/>
        <w:rPr>
          <w:rFonts w:ascii="Arial" w:hAnsi="Arial" w:cs="Arial"/>
        </w:rPr>
      </w:pPr>
      <w:r w:rsidRPr="009E329B">
        <w:rPr>
          <w:rFonts w:ascii="Arial" w:hAnsi="Arial" w:cs="Arial"/>
        </w:rPr>
        <w:t xml:space="preserve">Please provide a detailed budget for all costs involved in your proposal for the delivery of the project. </w:t>
      </w:r>
    </w:p>
    <w:p w14:paraId="49F9F8BF" w14:textId="21BE5551" w:rsidR="009E329B" w:rsidRPr="00C63CA6" w:rsidRDefault="009E329B" w:rsidP="00C63CA6">
      <w:pPr>
        <w:pStyle w:val="ListParagraph"/>
        <w:numPr>
          <w:ilvl w:val="0"/>
          <w:numId w:val="42"/>
        </w:numPr>
        <w:spacing w:after="120"/>
        <w:jc w:val="both"/>
        <w:rPr>
          <w:rFonts w:ascii="Arial" w:hAnsi="Arial" w:cs="Arial"/>
        </w:rPr>
      </w:pPr>
      <w:r w:rsidRPr="00C63CA6">
        <w:rPr>
          <w:rFonts w:ascii="Arial" w:hAnsi="Arial" w:cs="Arial"/>
        </w:rPr>
        <w:t>The budget should give an indication of the cost incurred for the delivery of each individual aspect</w:t>
      </w:r>
    </w:p>
    <w:p w14:paraId="15C88D2F" w14:textId="14E25FC9" w:rsidR="009E329B" w:rsidRPr="00C63CA6" w:rsidRDefault="009E329B" w:rsidP="00C63CA6">
      <w:pPr>
        <w:pStyle w:val="ListParagraph"/>
        <w:numPr>
          <w:ilvl w:val="0"/>
          <w:numId w:val="42"/>
        </w:numPr>
        <w:spacing w:after="120"/>
        <w:jc w:val="both"/>
        <w:rPr>
          <w:rFonts w:ascii="Arial" w:hAnsi="Arial" w:cs="Arial"/>
        </w:rPr>
      </w:pPr>
      <w:r w:rsidRPr="00C63CA6">
        <w:rPr>
          <w:rFonts w:ascii="Arial" w:hAnsi="Arial" w:cs="Arial"/>
        </w:rPr>
        <w:t>Please state your proposed stages of payment in delivery of the project</w:t>
      </w:r>
    </w:p>
    <w:p w14:paraId="579FE5E4" w14:textId="5E3B4AAC" w:rsidR="00543004" w:rsidRDefault="009E329B" w:rsidP="009E329B">
      <w:pPr>
        <w:numPr>
          <w:ilvl w:val="12"/>
          <w:numId w:val="0"/>
        </w:numPr>
        <w:spacing w:after="120"/>
        <w:jc w:val="both"/>
        <w:rPr>
          <w:rFonts w:ascii="Arial" w:hAnsi="Arial" w:cs="Arial"/>
          <w:b/>
          <w:color w:val="1F497D"/>
          <w:lang w:val="en-US"/>
        </w:rPr>
      </w:pPr>
      <w:r w:rsidRPr="009E329B">
        <w:rPr>
          <w:rFonts w:ascii="Arial" w:hAnsi="Arial" w:cs="Arial"/>
        </w:rPr>
        <w:t xml:space="preserve">*Prices quoted should be </w:t>
      </w:r>
      <w:r w:rsidRPr="00C63CA6">
        <w:rPr>
          <w:rFonts w:ascii="Arial" w:hAnsi="Arial" w:cs="Arial"/>
          <w:b/>
          <w:bCs/>
        </w:rPr>
        <w:t>exclusive of</w:t>
      </w:r>
      <w:r w:rsidRPr="009E329B">
        <w:rPr>
          <w:rFonts w:ascii="Arial" w:hAnsi="Arial" w:cs="Arial"/>
        </w:rPr>
        <w:t xml:space="preserve"> </w:t>
      </w:r>
      <w:r w:rsidR="00C85FA8">
        <w:rPr>
          <w:rFonts w:ascii="Arial" w:hAnsi="Arial" w:cs="Arial"/>
          <w:b/>
          <w:bCs/>
        </w:rPr>
        <w:t>VAT</w:t>
      </w:r>
      <w:r w:rsidR="00C85FA8">
        <w:rPr>
          <w:rFonts w:ascii="Arial" w:hAnsi="Arial" w:cs="Arial"/>
        </w:rPr>
        <w:t xml:space="preserve"> in GBP Sterling.</w:t>
      </w:r>
    </w:p>
    <w:p w14:paraId="1F0D5BE5" w14:textId="77777777" w:rsidR="009E329B" w:rsidRDefault="009E329B" w:rsidP="002B3E8F">
      <w:pPr>
        <w:spacing w:after="120"/>
        <w:rPr>
          <w:rFonts w:ascii="Arial" w:hAnsi="Arial" w:cs="Arial"/>
        </w:rPr>
      </w:pPr>
    </w:p>
    <w:p w14:paraId="5BF775FC" w14:textId="64DF7141" w:rsidR="00D717E1" w:rsidRDefault="00850214" w:rsidP="002B3E8F">
      <w:pPr>
        <w:spacing w:after="120"/>
        <w:rPr>
          <w:rFonts w:ascii="Arial" w:hAnsi="Arial" w:cs="Arial"/>
          <w:b/>
          <w:color w:val="1F497D"/>
          <w:lang w:val="en-US"/>
        </w:rPr>
      </w:pPr>
      <w:r>
        <w:rPr>
          <w:rFonts w:ascii="Arial" w:hAnsi="Arial" w:cs="Arial"/>
        </w:rPr>
        <w:t>OxLEP Compliance Support</w:t>
      </w:r>
      <w:r w:rsidR="00D717E1">
        <w:rPr>
          <w:rFonts w:ascii="Arial" w:hAnsi="Arial" w:cs="Arial"/>
        </w:rPr>
        <w:t xml:space="preserve"> services</w:t>
      </w:r>
      <w:r w:rsidR="00602C6C">
        <w:rPr>
          <w:rFonts w:ascii="Arial" w:hAnsi="Arial" w:cs="Arial"/>
        </w:rPr>
        <w:t xml:space="preserve"> for the period November 2020 to October 2021</w:t>
      </w:r>
      <w:r w:rsidR="008B1562">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D717E1" w:rsidRPr="00EF5F69" w14:paraId="7FD158A2" w14:textId="77777777" w:rsidTr="00E26AAA">
        <w:trPr>
          <w:trHeight w:val="248"/>
        </w:trPr>
        <w:tc>
          <w:tcPr>
            <w:tcW w:w="4077" w:type="dxa"/>
            <w:shd w:val="clear" w:color="auto" w:fill="FFFFFF" w:themeFill="background1"/>
          </w:tcPr>
          <w:p w14:paraId="3A6503B8"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504C84CE"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28FC04F" w14:textId="77777777" w:rsidR="00D717E1" w:rsidRPr="00EF5F69" w:rsidRDefault="00D717E1" w:rsidP="00E26AAA">
            <w:pPr>
              <w:spacing w:after="120"/>
              <w:rPr>
                <w:rFonts w:ascii="Arial" w:hAnsi="Arial" w:cs="Arial"/>
                <w:b/>
                <w:color w:val="1F497D"/>
                <w:lang w:val="en-US"/>
              </w:rPr>
            </w:pPr>
            <w:r w:rsidRPr="00EF5F69">
              <w:rPr>
                <w:rFonts w:ascii="Arial" w:hAnsi="Arial" w:cs="Arial"/>
                <w:b/>
                <w:lang w:val="en-US" w:eastAsia="en-GB"/>
              </w:rPr>
              <w:t>Description / Assumptions</w:t>
            </w:r>
          </w:p>
        </w:tc>
      </w:tr>
      <w:tr w:rsidR="00D717E1" w:rsidRPr="00EF5F69" w14:paraId="30B2C08B" w14:textId="77777777" w:rsidTr="00E26AAA">
        <w:trPr>
          <w:trHeight w:val="289"/>
        </w:trPr>
        <w:tc>
          <w:tcPr>
            <w:tcW w:w="4077" w:type="dxa"/>
            <w:shd w:val="clear" w:color="auto" w:fill="FFFFFF" w:themeFill="background1"/>
          </w:tcPr>
          <w:p w14:paraId="1D423910" w14:textId="77777777" w:rsidR="00D717E1" w:rsidRPr="00EF5F69" w:rsidRDefault="00D717E1" w:rsidP="00E26AAA">
            <w:pPr>
              <w:spacing w:after="120"/>
              <w:rPr>
                <w:rFonts w:ascii="Arial" w:hAnsi="Arial" w:cs="Arial"/>
                <w:lang w:val="en-US" w:eastAsia="en-GB"/>
              </w:rPr>
            </w:pPr>
          </w:p>
        </w:tc>
        <w:tc>
          <w:tcPr>
            <w:tcW w:w="1560" w:type="dxa"/>
            <w:shd w:val="clear" w:color="auto" w:fill="FFFFFF" w:themeFill="background1"/>
          </w:tcPr>
          <w:p w14:paraId="1093D82F" w14:textId="77777777" w:rsidR="00D717E1" w:rsidRPr="00EF5F69" w:rsidRDefault="00D717E1" w:rsidP="00E26AA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12D92D7D" w14:textId="77777777" w:rsidR="00D717E1" w:rsidRPr="00EF5F69" w:rsidRDefault="00D717E1" w:rsidP="00E26AAA">
            <w:pPr>
              <w:spacing w:after="120"/>
              <w:rPr>
                <w:rFonts w:ascii="Arial" w:hAnsi="Arial" w:cs="Arial"/>
                <w:b/>
                <w:color w:val="1F497D"/>
                <w:lang w:val="en-US"/>
              </w:rPr>
            </w:pPr>
          </w:p>
        </w:tc>
      </w:tr>
      <w:tr w:rsidR="00D717E1" w:rsidRPr="00EF5F69" w14:paraId="7D0361DB" w14:textId="77777777" w:rsidTr="00E26AAA">
        <w:trPr>
          <w:trHeight w:val="289"/>
        </w:trPr>
        <w:tc>
          <w:tcPr>
            <w:tcW w:w="4077" w:type="dxa"/>
            <w:shd w:val="clear" w:color="auto" w:fill="FFFFFF" w:themeFill="background1"/>
          </w:tcPr>
          <w:p w14:paraId="54916DCF"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6A2E8BD1" w14:textId="77777777" w:rsidR="00D717E1" w:rsidRPr="00EF5F69" w:rsidRDefault="00D717E1" w:rsidP="00E26AA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16B6C72A" w14:textId="77777777" w:rsidR="00D717E1" w:rsidRPr="00EF5F69" w:rsidRDefault="00D717E1" w:rsidP="00E26AA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tbl>
    <w:p w14:paraId="69544B8D" w14:textId="61E33C9C" w:rsidR="00D717E1" w:rsidRDefault="00D717E1" w:rsidP="002B3E8F">
      <w:pPr>
        <w:spacing w:after="120"/>
        <w:rPr>
          <w:rFonts w:ascii="Arial" w:hAnsi="Arial" w:cs="Arial"/>
          <w:b/>
          <w:color w:val="1F497D"/>
          <w:lang w:val="en-US"/>
        </w:rPr>
      </w:pPr>
    </w:p>
    <w:p w14:paraId="2C4343E8"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2B90DA39" w14:textId="77777777"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6F10865C" w14:textId="1FDDAB2D" w:rsidR="00565723" w:rsidRDefault="0015256B" w:rsidP="00282D6A">
      <w:pPr>
        <w:spacing w:after="120"/>
        <w:rPr>
          <w:rFonts w:ascii="Arial" w:hAnsi="Arial" w:cs="Arial"/>
          <w:b/>
        </w:rPr>
      </w:pPr>
      <w:r>
        <w:rPr>
          <w:rFonts w:ascii="Arial" w:hAnsi="Arial" w:cs="Arial"/>
          <w:bCs/>
        </w:rPr>
        <w:t xml:space="preserve">NB: This contract is </w:t>
      </w:r>
      <w:r w:rsidR="001832FC">
        <w:rPr>
          <w:rFonts w:ascii="Arial" w:hAnsi="Arial" w:cs="Arial"/>
          <w:bCs/>
        </w:rPr>
        <w:t xml:space="preserve">outside of the scope of </w:t>
      </w:r>
      <w:r>
        <w:rPr>
          <w:rFonts w:ascii="Arial" w:hAnsi="Arial" w:cs="Arial"/>
          <w:bCs/>
        </w:rPr>
        <w:t xml:space="preserve">IR35 Legislation </w:t>
      </w:r>
      <w:r w:rsidR="00565723">
        <w:rPr>
          <w:rFonts w:ascii="Arial" w:hAnsi="Arial" w:cs="Arial"/>
          <w:b/>
        </w:rPr>
        <w:br w:type="page"/>
      </w:r>
    </w:p>
    <w:p w14:paraId="67FF6677"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C0AC490" w14:textId="77777777" w:rsidR="00C85FA8" w:rsidRDefault="00C85FA8" w:rsidP="00282D6A">
      <w:pPr>
        <w:tabs>
          <w:tab w:val="left" w:pos="2227"/>
        </w:tabs>
        <w:spacing w:after="120"/>
        <w:rPr>
          <w:rFonts w:ascii="Arial" w:hAnsi="Arial" w:cs="Arial"/>
          <w:b/>
        </w:rPr>
      </w:pPr>
    </w:p>
    <w:p w14:paraId="5423A047" w14:textId="5D1DDA03" w:rsidR="0015256B" w:rsidRDefault="00C85FA8" w:rsidP="00282D6A">
      <w:pPr>
        <w:spacing w:after="120"/>
        <w:jc w:val="both"/>
        <w:rPr>
          <w:rFonts w:ascii="Arial" w:hAnsi="Arial" w:cs="Arial"/>
          <w:lang w:val="en-US"/>
        </w:rPr>
      </w:pPr>
      <w:r>
        <w:rPr>
          <w:rFonts w:ascii="Arial" w:hAnsi="Arial" w:cs="Arial"/>
        </w:rPr>
        <w:t xml:space="preserve">Contract for </w:t>
      </w:r>
      <w:r w:rsidR="00850214">
        <w:rPr>
          <w:rFonts w:ascii="Arial" w:hAnsi="Arial" w:cs="Arial"/>
        </w:rPr>
        <w:t>Compliance Support</w:t>
      </w:r>
      <w:r w:rsidR="0015256B">
        <w:rPr>
          <w:rFonts w:ascii="Arial" w:hAnsi="Arial" w:cs="Arial"/>
          <w:lang w:val="en-US"/>
        </w:rPr>
        <w:t xml:space="preserve"> </w:t>
      </w:r>
    </w:p>
    <w:p w14:paraId="75C8A712"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2DBE513B" w14:textId="77777777" w:rsidR="00C85FA8" w:rsidRDefault="00C85FA8" w:rsidP="00282D6A">
      <w:pPr>
        <w:spacing w:after="120"/>
        <w:jc w:val="both"/>
        <w:rPr>
          <w:rFonts w:ascii="Arial" w:hAnsi="Arial" w:cs="Arial"/>
        </w:rPr>
      </w:pPr>
    </w:p>
    <w:p w14:paraId="793F094A"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02545951" w14:textId="77777777" w:rsidR="00C85FA8" w:rsidRDefault="00C85FA8" w:rsidP="00282D6A">
      <w:pPr>
        <w:spacing w:after="120"/>
        <w:jc w:val="both"/>
        <w:rPr>
          <w:rFonts w:ascii="Arial" w:hAnsi="Arial" w:cs="Arial"/>
        </w:rPr>
      </w:pPr>
    </w:p>
    <w:p w14:paraId="78F32E99"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244F89F0" w14:textId="77777777" w:rsidR="00DF4537" w:rsidRDefault="00DF4537" w:rsidP="00282D6A">
      <w:pPr>
        <w:spacing w:after="120"/>
        <w:jc w:val="both"/>
        <w:rPr>
          <w:rFonts w:ascii="Arial" w:hAnsi="Arial" w:cs="Arial"/>
        </w:rPr>
      </w:pPr>
    </w:p>
    <w:p w14:paraId="1A6B8B64"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ACF2E95" w14:textId="77777777" w:rsidR="00C85FA8" w:rsidRPr="006136E3" w:rsidRDefault="00C85FA8" w:rsidP="00282D6A">
      <w:pPr>
        <w:spacing w:after="120"/>
        <w:jc w:val="both"/>
        <w:rPr>
          <w:rFonts w:ascii="Arial" w:hAnsi="Arial" w:cs="Arial"/>
        </w:rPr>
      </w:pPr>
    </w:p>
    <w:p w14:paraId="693AC6E5"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0EED24F3" w14:textId="77777777" w:rsidR="00C85FA8" w:rsidRPr="006136E3" w:rsidRDefault="00C85FA8" w:rsidP="00282D6A">
      <w:pPr>
        <w:spacing w:after="120"/>
        <w:jc w:val="both"/>
        <w:rPr>
          <w:rFonts w:ascii="Arial" w:hAnsi="Arial" w:cs="Arial"/>
        </w:rPr>
      </w:pPr>
    </w:p>
    <w:p w14:paraId="3AAF2504"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6C2BE0C5"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6A5AC8FE"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37DDB9FA" w14:textId="77777777" w:rsidR="00C85FA8" w:rsidRDefault="00C85FA8" w:rsidP="00282D6A">
      <w:pPr>
        <w:spacing w:after="120"/>
        <w:jc w:val="both"/>
        <w:rPr>
          <w:rFonts w:ascii="Arial" w:hAnsi="Arial" w:cs="Arial"/>
        </w:rPr>
      </w:pPr>
    </w:p>
    <w:p w14:paraId="50346F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06A2BC7B" w14:textId="77777777" w:rsidR="00C85FA8" w:rsidRDefault="00C85FA8" w:rsidP="00282D6A">
      <w:pPr>
        <w:spacing w:after="120"/>
        <w:jc w:val="both"/>
        <w:rPr>
          <w:rFonts w:ascii="Arial" w:hAnsi="Arial" w:cs="Arial"/>
        </w:rPr>
      </w:pPr>
    </w:p>
    <w:p w14:paraId="2C256A0A"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3261D3AE" w14:textId="77777777" w:rsidR="00C85FA8" w:rsidRDefault="00C85FA8" w:rsidP="00282D6A">
      <w:pPr>
        <w:spacing w:after="120"/>
        <w:jc w:val="both"/>
        <w:rPr>
          <w:rFonts w:ascii="Arial" w:hAnsi="Arial" w:cs="Arial"/>
        </w:rPr>
      </w:pPr>
      <w:r>
        <w:rPr>
          <w:rFonts w:ascii="Arial" w:hAnsi="Arial" w:cs="Arial"/>
        </w:rPr>
        <w:t xml:space="preserve">of Bidder </w:t>
      </w:r>
    </w:p>
    <w:p w14:paraId="6E029014" w14:textId="77777777" w:rsidR="00C85FA8" w:rsidRDefault="00C85FA8" w:rsidP="00282D6A">
      <w:pPr>
        <w:spacing w:after="120"/>
        <w:ind w:left="3600"/>
        <w:jc w:val="both"/>
        <w:rPr>
          <w:rFonts w:ascii="Arial" w:hAnsi="Arial" w:cs="Arial"/>
        </w:rPr>
      </w:pPr>
      <w:r>
        <w:rPr>
          <w:rFonts w:ascii="Arial" w:hAnsi="Arial" w:cs="Arial"/>
        </w:rPr>
        <w:t>...............................................................</w:t>
      </w:r>
    </w:p>
    <w:p w14:paraId="735E2F3F" w14:textId="77777777" w:rsidR="00C85FA8" w:rsidRDefault="00C85FA8" w:rsidP="00282D6A">
      <w:pPr>
        <w:spacing w:after="120"/>
        <w:jc w:val="both"/>
        <w:rPr>
          <w:rFonts w:ascii="Arial" w:hAnsi="Arial" w:cs="Arial"/>
        </w:rPr>
      </w:pPr>
    </w:p>
    <w:p w14:paraId="7F4777F2" w14:textId="77777777" w:rsidR="00C85FA8" w:rsidRDefault="00C85FA8" w:rsidP="00282D6A">
      <w:pPr>
        <w:spacing w:after="120"/>
        <w:ind w:left="3600"/>
        <w:jc w:val="both"/>
        <w:rPr>
          <w:rFonts w:ascii="Arial" w:hAnsi="Arial" w:cs="Arial"/>
        </w:rPr>
      </w:pPr>
      <w:r>
        <w:rPr>
          <w:rFonts w:ascii="Arial" w:hAnsi="Arial" w:cs="Arial"/>
        </w:rPr>
        <w:t>...............................................................</w:t>
      </w:r>
    </w:p>
    <w:p w14:paraId="73D18D0D" w14:textId="77777777" w:rsidR="00C85FA8" w:rsidRDefault="00C85FA8" w:rsidP="00282D6A">
      <w:pPr>
        <w:spacing w:after="120"/>
        <w:jc w:val="both"/>
        <w:rPr>
          <w:rFonts w:ascii="Arial" w:hAnsi="Arial" w:cs="Arial"/>
        </w:rPr>
      </w:pPr>
    </w:p>
    <w:p w14:paraId="491D1B97"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CB85109" w14:textId="77777777" w:rsidR="00C85FA8" w:rsidRDefault="00C85FA8" w:rsidP="00282D6A">
      <w:pPr>
        <w:spacing w:after="120"/>
        <w:jc w:val="both"/>
        <w:rPr>
          <w:rFonts w:ascii="Arial" w:hAnsi="Arial" w:cs="Arial"/>
        </w:rPr>
      </w:pPr>
    </w:p>
    <w:p w14:paraId="4609B6A9"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7DB15CEA"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18466FF3" w14:textId="77777777" w:rsidR="00C85FA8" w:rsidRDefault="00C85FA8" w:rsidP="00282D6A">
      <w:pPr>
        <w:tabs>
          <w:tab w:val="left" w:pos="2227"/>
        </w:tabs>
        <w:spacing w:after="120"/>
        <w:rPr>
          <w:rFonts w:ascii="Arial" w:hAnsi="Arial" w:cs="Arial"/>
          <w:b/>
        </w:rPr>
      </w:pPr>
    </w:p>
    <w:p w14:paraId="61418954"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A3E435E"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7BAF8B03" w14:textId="77777777">
        <w:tc>
          <w:tcPr>
            <w:tcW w:w="6345" w:type="dxa"/>
            <w:tcBorders>
              <w:top w:val="single" w:sz="4" w:space="0" w:color="auto"/>
              <w:left w:val="single" w:sz="4" w:space="0" w:color="auto"/>
              <w:bottom w:val="single" w:sz="4" w:space="0" w:color="auto"/>
              <w:right w:val="single" w:sz="4" w:space="0" w:color="auto"/>
            </w:tcBorders>
          </w:tcPr>
          <w:p w14:paraId="31AB3D8C" w14:textId="77777777" w:rsidR="00C85FA8" w:rsidRDefault="00C85FA8" w:rsidP="00282D6A">
            <w:pPr>
              <w:spacing w:after="120"/>
              <w:jc w:val="center"/>
              <w:rPr>
                <w:rFonts w:ascii="Arial" w:hAnsi="Arial" w:cs="Arial"/>
                <w:b/>
                <w:u w:val="single"/>
              </w:rPr>
            </w:pPr>
          </w:p>
          <w:p w14:paraId="1164F9E1"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69D2F44B"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CF2CCFE" w14:textId="77777777" w:rsidR="00C85FA8" w:rsidRDefault="00C85FA8" w:rsidP="00282D6A">
            <w:pPr>
              <w:spacing w:after="120"/>
              <w:jc w:val="center"/>
              <w:rPr>
                <w:rFonts w:ascii="Arial" w:hAnsi="Arial" w:cs="Arial"/>
                <w:b/>
                <w:u w:val="single"/>
              </w:rPr>
            </w:pPr>
          </w:p>
          <w:p w14:paraId="69AF0DC1"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089CFC34" w14:textId="77777777">
        <w:tc>
          <w:tcPr>
            <w:tcW w:w="6345" w:type="dxa"/>
            <w:tcBorders>
              <w:top w:val="single" w:sz="4" w:space="0" w:color="auto"/>
              <w:left w:val="single" w:sz="4" w:space="0" w:color="auto"/>
              <w:bottom w:val="single" w:sz="4" w:space="0" w:color="auto"/>
              <w:right w:val="single" w:sz="4" w:space="0" w:color="auto"/>
            </w:tcBorders>
          </w:tcPr>
          <w:p w14:paraId="1874F37E" w14:textId="77777777" w:rsidR="00C85FA8" w:rsidRDefault="00C85FA8" w:rsidP="00282D6A">
            <w:pPr>
              <w:spacing w:after="120"/>
              <w:rPr>
                <w:rFonts w:ascii="Arial" w:hAnsi="Arial" w:cs="Arial"/>
                <w:b/>
              </w:rPr>
            </w:pPr>
            <w:r>
              <w:rPr>
                <w:rFonts w:ascii="Arial" w:hAnsi="Arial" w:cs="Arial"/>
                <w:b/>
              </w:rPr>
              <w:t>Section A Commercial Questions</w:t>
            </w:r>
          </w:p>
          <w:p w14:paraId="59ADF6E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1E6A6E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7784F0B0" w14:textId="77777777">
        <w:tc>
          <w:tcPr>
            <w:tcW w:w="6345" w:type="dxa"/>
            <w:tcBorders>
              <w:top w:val="single" w:sz="4" w:space="0" w:color="auto"/>
              <w:left w:val="single" w:sz="4" w:space="0" w:color="auto"/>
              <w:bottom w:val="single" w:sz="4" w:space="0" w:color="auto"/>
              <w:right w:val="single" w:sz="4" w:space="0" w:color="auto"/>
            </w:tcBorders>
          </w:tcPr>
          <w:p w14:paraId="0984110A" w14:textId="77777777" w:rsidR="00C85FA8" w:rsidRDefault="00C85FA8" w:rsidP="00282D6A">
            <w:pPr>
              <w:spacing w:after="120"/>
              <w:rPr>
                <w:rFonts w:ascii="Arial" w:hAnsi="Arial" w:cs="Arial"/>
                <w:b/>
              </w:rPr>
            </w:pPr>
            <w:r>
              <w:rPr>
                <w:rFonts w:ascii="Arial" w:hAnsi="Arial" w:cs="Arial"/>
                <w:b/>
              </w:rPr>
              <w:t>Section B Method Statement</w:t>
            </w:r>
          </w:p>
          <w:p w14:paraId="2A8E754E"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637034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3E4BED60" w14:textId="77777777">
        <w:tc>
          <w:tcPr>
            <w:tcW w:w="6345" w:type="dxa"/>
            <w:tcBorders>
              <w:top w:val="single" w:sz="4" w:space="0" w:color="auto"/>
              <w:left w:val="single" w:sz="4" w:space="0" w:color="auto"/>
              <w:bottom w:val="single" w:sz="4" w:space="0" w:color="auto"/>
              <w:right w:val="single" w:sz="4" w:space="0" w:color="auto"/>
            </w:tcBorders>
          </w:tcPr>
          <w:p w14:paraId="4212777D" w14:textId="77777777" w:rsidR="00C85FA8" w:rsidRDefault="00C85FA8" w:rsidP="00282D6A">
            <w:pPr>
              <w:spacing w:after="120"/>
              <w:rPr>
                <w:rFonts w:ascii="Arial" w:hAnsi="Arial" w:cs="Arial"/>
                <w:b/>
              </w:rPr>
            </w:pPr>
            <w:r>
              <w:rPr>
                <w:rFonts w:ascii="Arial" w:hAnsi="Arial" w:cs="Arial"/>
                <w:b/>
              </w:rPr>
              <w:t>Section C Pricing Schedule</w:t>
            </w:r>
          </w:p>
          <w:p w14:paraId="597ED172"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7135F6DA"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5841C82C" w14:textId="77777777">
        <w:tc>
          <w:tcPr>
            <w:tcW w:w="6345" w:type="dxa"/>
            <w:tcBorders>
              <w:top w:val="single" w:sz="4" w:space="0" w:color="auto"/>
              <w:left w:val="single" w:sz="4" w:space="0" w:color="auto"/>
              <w:bottom w:val="single" w:sz="4" w:space="0" w:color="auto"/>
              <w:right w:val="single" w:sz="4" w:space="0" w:color="auto"/>
            </w:tcBorders>
          </w:tcPr>
          <w:p w14:paraId="01DE502C"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48B668B9"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18DC58A7"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EA92117" w14:textId="77777777" w:rsidR="00C85FA8" w:rsidRDefault="00C85FA8" w:rsidP="00282D6A">
      <w:pPr>
        <w:spacing w:after="120"/>
        <w:rPr>
          <w:rFonts w:ascii="Arial" w:hAnsi="Arial" w:cs="Arial"/>
          <w:b/>
        </w:rPr>
      </w:pPr>
    </w:p>
    <w:p w14:paraId="696758C7"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3CC5BA03"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7DD844" w14:textId="0E5B23A9" w:rsidR="006E73DB" w:rsidRPr="00483ACD" w:rsidRDefault="0020398E" w:rsidP="00282D6A">
      <w:pPr>
        <w:tabs>
          <w:tab w:val="left" w:pos="2227"/>
        </w:tabs>
        <w:spacing w:after="120"/>
        <w:rPr>
          <w:rFonts w:ascii="Arial" w:hAnsi="Arial" w:cs="Arial"/>
          <w:bCs/>
          <w:color w:val="0000FF"/>
          <w:u w:val="single"/>
        </w:rPr>
      </w:pPr>
      <w:r>
        <w:rPr>
          <w:rFonts w:ascii="Arial" w:hAnsi="Arial" w:cs="Arial"/>
        </w:rPr>
        <w:t xml:space="preserve">Helen Brind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17" w:history="1">
        <w:r w:rsidRPr="009C685E">
          <w:rPr>
            <w:rStyle w:val="Hyperlink"/>
            <w:rFonts w:ascii="Arial" w:hAnsi="Arial" w:cs="Arial"/>
          </w:rPr>
          <w:t>helen.brind@oxfordshirelep.com</w:t>
        </w:r>
      </w:hyperlink>
      <w:r w:rsidR="001832FC">
        <w:rPr>
          <w:rFonts w:ascii="Arial" w:hAnsi="Arial" w:cs="Arial"/>
        </w:rPr>
        <w:t>.</w:t>
      </w:r>
      <w:r>
        <w:rPr>
          <w:rFonts w:ascii="Arial" w:hAnsi="Arial" w:cs="Arial"/>
        </w:rPr>
        <w:t xml:space="preserve"> </w:t>
      </w:r>
      <w:r w:rsidR="001832FC">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483ACD">
      <w:headerReference w:type="default" r:id="rId18"/>
      <w:footerReference w:type="even" r:id="rId19"/>
      <w:footerReference w:type="default" r:id="rId20"/>
      <w:headerReference w:type="first" r:id="rId21"/>
      <w:footerReference w:type="first" r:id="rId22"/>
      <w:pgSz w:w="11906" w:h="16838"/>
      <w:pgMar w:top="1440" w:right="1418" w:bottom="1440"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D25A" w16cex:dateUtc="2020-09-02T07:12:00Z"/>
  <w16cex:commentExtensible w16cex:durableId="22F9D393" w16cex:dateUtc="2020-09-02T07:17:00Z"/>
  <w16cex:commentExtensible w16cex:durableId="22F9D576" w16cex:dateUtc="2020-09-02T07: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64F8" w14:textId="77777777" w:rsidR="00AE29B4" w:rsidRDefault="00AE29B4">
      <w:r>
        <w:separator/>
      </w:r>
    </w:p>
  </w:endnote>
  <w:endnote w:type="continuationSeparator" w:id="0">
    <w:p w14:paraId="1B4AE360" w14:textId="77777777" w:rsidR="00AE29B4" w:rsidRDefault="00AE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4BCD" w14:textId="77777777" w:rsidR="007908BB" w:rsidRDefault="00790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CB42A" w14:textId="77777777" w:rsidR="007908BB" w:rsidRDefault="007908BB">
    <w:pPr>
      <w:pStyle w:val="Footer"/>
    </w:pPr>
  </w:p>
  <w:p w14:paraId="02788E0C" w14:textId="77777777" w:rsidR="007908BB" w:rsidRDefault="007908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F349" w14:textId="77777777" w:rsidR="007908BB" w:rsidRPr="007350C6" w:rsidRDefault="007908BB">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12EB357A" w14:textId="77777777" w:rsidR="007908BB" w:rsidRDefault="007908BB">
    <w:pPr>
      <w:pStyle w:val="Footer"/>
      <w:rPr>
        <w:sz w:val="20"/>
      </w:rPr>
    </w:pPr>
  </w:p>
  <w:p w14:paraId="646F49D5" w14:textId="77777777" w:rsidR="007908BB" w:rsidRDefault="007908BB">
    <w:pPr>
      <w:pStyle w:val="Footer"/>
      <w:rPr>
        <w:sz w:val="20"/>
      </w:rPr>
    </w:pPr>
  </w:p>
  <w:p w14:paraId="1C705948" w14:textId="77777777" w:rsidR="007908BB" w:rsidRDefault="007908BB">
    <w:pPr>
      <w:pStyle w:val="Footer"/>
      <w:rPr>
        <w:rFonts w:ascii="SCClogo" w:hAnsi="SCClogo"/>
        <w:sz w:val="52"/>
      </w:rPr>
    </w:pPr>
    <w:r>
      <w:tab/>
    </w:r>
    <w:r>
      <w:tab/>
    </w:r>
  </w:p>
  <w:p w14:paraId="1D1DDE06" w14:textId="77777777" w:rsidR="007908BB" w:rsidRDefault="007908BB">
    <w:pPr>
      <w:pStyle w:val="Footer"/>
      <w:rPr>
        <w:rFonts w:ascii="SCClogo" w:hAnsi="SCClogo"/>
        <w:sz w:val="20"/>
      </w:rPr>
    </w:pPr>
  </w:p>
  <w:p w14:paraId="1DDB4EDE" w14:textId="77777777" w:rsidR="007908BB" w:rsidRDefault="007908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B23A" w14:textId="77777777" w:rsidR="007908BB" w:rsidRDefault="007908BB">
    <w:pPr>
      <w:pStyle w:val="Footer"/>
      <w:rPr>
        <w:sz w:val="20"/>
      </w:rPr>
    </w:pPr>
  </w:p>
  <w:p w14:paraId="5B141DC1" w14:textId="77777777" w:rsidR="007908BB" w:rsidRDefault="007908BB">
    <w:pPr>
      <w:pStyle w:val="Footer"/>
      <w:rPr>
        <w:sz w:val="20"/>
      </w:rPr>
    </w:pPr>
  </w:p>
  <w:p w14:paraId="2DC66848" w14:textId="77777777" w:rsidR="007908BB" w:rsidRDefault="007908BB">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8C9E" w14:textId="77777777" w:rsidR="00AE29B4" w:rsidRDefault="00AE29B4">
      <w:r>
        <w:separator/>
      </w:r>
    </w:p>
  </w:footnote>
  <w:footnote w:type="continuationSeparator" w:id="0">
    <w:p w14:paraId="1B69893B" w14:textId="77777777" w:rsidR="00AE29B4" w:rsidRDefault="00AE29B4">
      <w:r>
        <w:continuationSeparator/>
      </w:r>
    </w:p>
  </w:footnote>
  <w:footnote w:id="1">
    <w:p w14:paraId="6EAE942B" w14:textId="77777777" w:rsidR="007908BB" w:rsidRPr="00C9357E" w:rsidRDefault="007908BB"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7D5B" w14:textId="2C5BA856" w:rsidR="007908BB" w:rsidRPr="00445352" w:rsidRDefault="007908BB"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Quotation</w:t>
    </w:r>
    <w:r>
      <w:rPr>
        <w:rFonts w:ascii="Arial" w:hAnsi="Arial" w:cs="Arial"/>
        <w:sz w:val="20"/>
        <w:szCs w:val="20"/>
        <w:lang w:val="en-GB"/>
      </w:rPr>
      <w:t xml:space="preserve">: </w:t>
    </w:r>
    <w:r w:rsidR="00864682">
      <w:rPr>
        <w:rFonts w:ascii="Arial" w:hAnsi="Arial" w:cs="Arial"/>
        <w:sz w:val="20"/>
        <w:szCs w:val="20"/>
        <w:lang w:val="en-GB"/>
      </w:rPr>
      <w:t>Compliance Support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8795" w14:textId="77777777" w:rsidR="007908BB" w:rsidRDefault="007908BB">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16"/>
    <w:multiLevelType w:val="hybridMultilevel"/>
    <w:tmpl w:val="9880D54A"/>
    <w:lvl w:ilvl="0" w:tplc="23C8FA2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35842"/>
    <w:multiLevelType w:val="hybridMultilevel"/>
    <w:tmpl w:val="24D8E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2098"/>
    <w:multiLevelType w:val="hybridMultilevel"/>
    <w:tmpl w:val="1C6E1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478FE"/>
    <w:multiLevelType w:val="hybridMultilevel"/>
    <w:tmpl w:val="E932E3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21486"/>
    <w:multiLevelType w:val="hybridMultilevel"/>
    <w:tmpl w:val="1DBE5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30413C"/>
    <w:multiLevelType w:val="hybridMultilevel"/>
    <w:tmpl w:val="B702555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17443E68"/>
    <w:multiLevelType w:val="hybridMultilevel"/>
    <w:tmpl w:val="A14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1" w15:restartNumberingAfterBreak="0">
    <w:nsid w:val="1FDB3A1F"/>
    <w:multiLevelType w:val="hybridMultilevel"/>
    <w:tmpl w:val="D94823E2"/>
    <w:lvl w:ilvl="0" w:tplc="08090005">
      <w:start w:val="1"/>
      <w:numFmt w:val="bullet"/>
      <w:lvlText w:val=""/>
      <w:lvlJc w:val="left"/>
      <w:pPr>
        <w:ind w:left="720" w:hanging="360"/>
      </w:pPr>
      <w:rPr>
        <w:rFonts w:ascii="Wingdings" w:hAnsi="Wingdings" w:hint="default"/>
      </w:rPr>
    </w:lvl>
    <w:lvl w:ilvl="1" w:tplc="2FFACF08">
      <w:start w:val="1"/>
      <w:numFmt w:val="bullet"/>
      <w:lvlText w:val="o"/>
      <w:lvlJc w:val="left"/>
      <w:pPr>
        <w:ind w:left="1440" w:hanging="360"/>
      </w:pPr>
      <w:rPr>
        <w:rFonts w:ascii="Courier New" w:hAnsi="Courier New" w:hint="default"/>
      </w:rPr>
    </w:lvl>
    <w:lvl w:ilvl="2" w:tplc="0BA0746C">
      <w:start w:val="1"/>
      <w:numFmt w:val="bullet"/>
      <w:lvlText w:val=""/>
      <w:lvlJc w:val="left"/>
      <w:pPr>
        <w:ind w:left="2160" w:hanging="360"/>
      </w:pPr>
      <w:rPr>
        <w:rFonts w:ascii="Wingdings" w:hAnsi="Wingdings" w:hint="default"/>
      </w:rPr>
    </w:lvl>
    <w:lvl w:ilvl="3" w:tplc="C3BA28CC">
      <w:start w:val="1"/>
      <w:numFmt w:val="bullet"/>
      <w:lvlText w:val=""/>
      <w:lvlJc w:val="left"/>
      <w:pPr>
        <w:ind w:left="2880" w:hanging="360"/>
      </w:pPr>
      <w:rPr>
        <w:rFonts w:ascii="Symbol" w:hAnsi="Symbol" w:hint="default"/>
      </w:rPr>
    </w:lvl>
    <w:lvl w:ilvl="4" w:tplc="96E2E980">
      <w:start w:val="1"/>
      <w:numFmt w:val="bullet"/>
      <w:lvlText w:val="o"/>
      <w:lvlJc w:val="left"/>
      <w:pPr>
        <w:ind w:left="3600" w:hanging="360"/>
      </w:pPr>
      <w:rPr>
        <w:rFonts w:ascii="Courier New" w:hAnsi="Courier New" w:hint="default"/>
      </w:rPr>
    </w:lvl>
    <w:lvl w:ilvl="5" w:tplc="93549C8E">
      <w:start w:val="1"/>
      <w:numFmt w:val="bullet"/>
      <w:lvlText w:val=""/>
      <w:lvlJc w:val="left"/>
      <w:pPr>
        <w:ind w:left="4320" w:hanging="360"/>
      </w:pPr>
      <w:rPr>
        <w:rFonts w:ascii="Wingdings" w:hAnsi="Wingdings" w:hint="default"/>
      </w:rPr>
    </w:lvl>
    <w:lvl w:ilvl="6" w:tplc="711CD056">
      <w:start w:val="1"/>
      <w:numFmt w:val="bullet"/>
      <w:lvlText w:val=""/>
      <w:lvlJc w:val="left"/>
      <w:pPr>
        <w:ind w:left="5040" w:hanging="360"/>
      </w:pPr>
      <w:rPr>
        <w:rFonts w:ascii="Symbol" w:hAnsi="Symbol" w:hint="default"/>
      </w:rPr>
    </w:lvl>
    <w:lvl w:ilvl="7" w:tplc="EDA0B2BC">
      <w:start w:val="1"/>
      <w:numFmt w:val="bullet"/>
      <w:lvlText w:val="o"/>
      <w:lvlJc w:val="left"/>
      <w:pPr>
        <w:ind w:left="5760" w:hanging="360"/>
      </w:pPr>
      <w:rPr>
        <w:rFonts w:ascii="Courier New" w:hAnsi="Courier New" w:hint="default"/>
      </w:rPr>
    </w:lvl>
    <w:lvl w:ilvl="8" w:tplc="65CA8F18">
      <w:start w:val="1"/>
      <w:numFmt w:val="bullet"/>
      <w:lvlText w:val=""/>
      <w:lvlJc w:val="left"/>
      <w:pPr>
        <w:ind w:left="6480" w:hanging="360"/>
      </w:pPr>
      <w:rPr>
        <w:rFonts w:ascii="Wingdings" w:hAnsi="Wingdings" w:hint="default"/>
      </w:rPr>
    </w:lvl>
  </w:abstractNum>
  <w:abstractNum w:abstractNumId="12" w15:restartNumberingAfterBreak="0">
    <w:nsid w:val="208C497E"/>
    <w:multiLevelType w:val="hybridMultilevel"/>
    <w:tmpl w:val="66E835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356C6"/>
    <w:multiLevelType w:val="hybridMultilevel"/>
    <w:tmpl w:val="4AB0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273C7221"/>
    <w:multiLevelType w:val="hybridMultilevel"/>
    <w:tmpl w:val="739EE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30FD0A88"/>
    <w:multiLevelType w:val="hybridMultilevel"/>
    <w:tmpl w:val="4D6C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DB66DE"/>
    <w:multiLevelType w:val="hybridMultilevel"/>
    <w:tmpl w:val="5096038C"/>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22" w15:restartNumberingAfterBreak="0">
    <w:nsid w:val="3CF12D42"/>
    <w:multiLevelType w:val="hybridMultilevel"/>
    <w:tmpl w:val="D3A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A195E"/>
    <w:multiLevelType w:val="hybridMultilevel"/>
    <w:tmpl w:val="B6766D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5" w15:restartNumberingAfterBreak="0">
    <w:nsid w:val="4E321D5E"/>
    <w:multiLevelType w:val="hybridMultilevel"/>
    <w:tmpl w:val="AF2CB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E3E37"/>
    <w:multiLevelType w:val="hybridMultilevel"/>
    <w:tmpl w:val="03E81EC0"/>
    <w:lvl w:ilvl="0" w:tplc="08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56EBD"/>
    <w:multiLevelType w:val="hybridMultilevel"/>
    <w:tmpl w:val="566C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9" w15:restartNumberingAfterBreak="0">
    <w:nsid w:val="53F363C2"/>
    <w:multiLevelType w:val="hybridMultilevel"/>
    <w:tmpl w:val="969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33" w15:restartNumberingAfterBreak="0">
    <w:nsid w:val="5B947779"/>
    <w:multiLevelType w:val="hybridMultilevel"/>
    <w:tmpl w:val="00204BE8"/>
    <w:lvl w:ilvl="0" w:tplc="7930812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5" w15:restartNumberingAfterBreak="0">
    <w:nsid w:val="61082F89"/>
    <w:multiLevelType w:val="hybridMultilevel"/>
    <w:tmpl w:val="947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64CDE"/>
    <w:multiLevelType w:val="hybridMultilevel"/>
    <w:tmpl w:val="722E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D72CA6"/>
    <w:multiLevelType w:val="hybridMultilevel"/>
    <w:tmpl w:val="177EA462"/>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40" w15:restartNumberingAfterBreak="0">
    <w:nsid w:val="6BD63FDA"/>
    <w:multiLevelType w:val="hybridMultilevel"/>
    <w:tmpl w:val="91B6898C"/>
    <w:lvl w:ilvl="0" w:tplc="D744D13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42" w15:restartNumberingAfterBreak="0">
    <w:nsid w:val="6DF531AA"/>
    <w:multiLevelType w:val="hybridMultilevel"/>
    <w:tmpl w:val="21B455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061C8"/>
    <w:multiLevelType w:val="hybridMultilevel"/>
    <w:tmpl w:val="F01AB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18"/>
  </w:num>
  <w:num w:numId="4">
    <w:abstractNumId w:val="37"/>
  </w:num>
  <w:num w:numId="5">
    <w:abstractNumId w:val="34"/>
  </w:num>
  <w:num w:numId="6">
    <w:abstractNumId w:val="28"/>
  </w:num>
  <w:num w:numId="7">
    <w:abstractNumId w:val="10"/>
  </w:num>
  <w:num w:numId="8">
    <w:abstractNumId w:val="19"/>
  </w:num>
  <w:num w:numId="9">
    <w:abstractNumId w:val="5"/>
  </w:num>
  <w:num w:numId="10">
    <w:abstractNumId w:val="20"/>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31"/>
  </w:num>
  <w:num w:numId="12">
    <w:abstractNumId w:val="38"/>
  </w:num>
  <w:num w:numId="13">
    <w:abstractNumId w:val="44"/>
  </w:num>
  <w:num w:numId="14">
    <w:abstractNumId w:val="4"/>
  </w:num>
  <w:num w:numId="15">
    <w:abstractNumId w:val="29"/>
  </w:num>
  <w:num w:numId="16">
    <w:abstractNumId w:val="7"/>
  </w:num>
  <w:num w:numId="17">
    <w:abstractNumId w:val="9"/>
  </w:num>
  <w:num w:numId="18">
    <w:abstractNumId w:val="14"/>
  </w:num>
  <w:num w:numId="19">
    <w:abstractNumId w:val="43"/>
  </w:num>
  <w:num w:numId="20">
    <w:abstractNumId w:val="0"/>
  </w:num>
  <w:num w:numId="21">
    <w:abstractNumId w:val="30"/>
  </w:num>
  <w:num w:numId="22">
    <w:abstractNumId w:val="32"/>
  </w:num>
  <w:num w:numId="23">
    <w:abstractNumId w:val="16"/>
  </w:num>
  <w:num w:numId="24">
    <w:abstractNumId w:val="13"/>
  </w:num>
  <w:num w:numId="25">
    <w:abstractNumId w:val="21"/>
  </w:num>
  <w:num w:numId="26">
    <w:abstractNumId w:val="35"/>
  </w:num>
  <w:num w:numId="27">
    <w:abstractNumId w:val="39"/>
  </w:num>
  <w:num w:numId="28">
    <w:abstractNumId w:val="6"/>
  </w:num>
  <w:num w:numId="29">
    <w:abstractNumId w:val="42"/>
  </w:num>
  <w:num w:numId="30">
    <w:abstractNumId w:val="25"/>
  </w:num>
  <w:num w:numId="31">
    <w:abstractNumId w:val="8"/>
  </w:num>
  <w:num w:numId="32">
    <w:abstractNumId w:val="17"/>
  </w:num>
  <w:num w:numId="33">
    <w:abstractNumId w:val="3"/>
  </w:num>
  <w:num w:numId="34">
    <w:abstractNumId w:val="1"/>
  </w:num>
  <w:num w:numId="35">
    <w:abstractNumId w:val="2"/>
  </w:num>
  <w:num w:numId="36">
    <w:abstractNumId w:val="23"/>
  </w:num>
  <w:num w:numId="37">
    <w:abstractNumId w:val="15"/>
  </w:num>
  <w:num w:numId="38">
    <w:abstractNumId w:val="45"/>
  </w:num>
  <w:num w:numId="39">
    <w:abstractNumId w:val="11"/>
  </w:num>
  <w:num w:numId="40">
    <w:abstractNumId w:val="26"/>
  </w:num>
  <w:num w:numId="41">
    <w:abstractNumId w:val="12"/>
  </w:num>
  <w:num w:numId="42">
    <w:abstractNumId w:val="22"/>
  </w:num>
  <w:num w:numId="43">
    <w:abstractNumId w:val="36"/>
  </w:num>
  <w:num w:numId="44">
    <w:abstractNumId w:val="27"/>
  </w:num>
  <w:num w:numId="45">
    <w:abstractNumId w:val="33"/>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246C1"/>
    <w:rsid w:val="0003227F"/>
    <w:rsid w:val="0003482C"/>
    <w:rsid w:val="00041830"/>
    <w:rsid w:val="00044986"/>
    <w:rsid w:val="00046693"/>
    <w:rsid w:val="000661F6"/>
    <w:rsid w:val="00082FC0"/>
    <w:rsid w:val="00086784"/>
    <w:rsid w:val="00086F39"/>
    <w:rsid w:val="000875BE"/>
    <w:rsid w:val="00090034"/>
    <w:rsid w:val="0009047A"/>
    <w:rsid w:val="00091C6C"/>
    <w:rsid w:val="00096033"/>
    <w:rsid w:val="000A0C36"/>
    <w:rsid w:val="000A1C09"/>
    <w:rsid w:val="000A7916"/>
    <w:rsid w:val="000B22BA"/>
    <w:rsid w:val="000D3385"/>
    <w:rsid w:val="000F17AF"/>
    <w:rsid w:val="00102500"/>
    <w:rsid w:val="001066CC"/>
    <w:rsid w:val="00111911"/>
    <w:rsid w:val="00112CC6"/>
    <w:rsid w:val="00113AC8"/>
    <w:rsid w:val="00123734"/>
    <w:rsid w:val="0012572A"/>
    <w:rsid w:val="001341FD"/>
    <w:rsid w:val="001430D8"/>
    <w:rsid w:val="00145C92"/>
    <w:rsid w:val="001479B2"/>
    <w:rsid w:val="0015256B"/>
    <w:rsid w:val="001620B1"/>
    <w:rsid w:val="00170231"/>
    <w:rsid w:val="001759C8"/>
    <w:rsid w:val="0017639C"/>
    <w:rsid w:val="001832FC"/>
    <w:rsid w:val="00186BBB"/>
    <w:rsid w:val="001949E9"/>
    <w:rsid w:val="001956E5"/>
    <w:rsid w:val="001A5107"/>
    <w:rsid w:val="001A713E"/>
    <w:rsid w:val="001A7710"/>
    <w:rsid w:val="001B068C"/>
    <w:rsid w:val="001B5C1E"/>
    <w:rsid w:val="001C316D"/>
    <w:rsid w:val="001C4901"/>
    <w:rsid w:val="001C5A77"/>
    <w:rsid w:val="001D0522"/>
    <w:rsid w:val="002022DF"/>
    <w:rsid w:val="0020398E"/>
    <w:rsid w:val="002140BF"/>
    <w:rsid w:val="00215671"/>
    <w:rsid w:val="00240E98"/>
    <w:rsid w:val="00250757"/>
    <w:rsid w:val="00250819"/>
    <w:rsid w:val="00261150"/>
    <w:rsid w:val="0026428B"/>
    <w:rsid w:val="00264687"/>
    <w:rsid w:val="00266EB8"/>
    <w:rsid w:val="00267B55"/>
    <w:rsid w:val="00270209"/>
    <w:rsid w:val="0027311E"/>
    <w:rsid w:val="00273136"/>
    <w:rsid w:val="00282D6A"/>
    <w:rsid w:val="002842F4"/>
    <w:rsid w:val="0028489A"/>
    <w:rsid w:val="00290E6B"/>
    <w:rsid w:val="002964CE"/>
    <w:rsid w:val="00296A9F"/>
    <w:rsid w:val="002A06AC"/>
    <w:rsid w:val="002A5CBC"/>
    <w:rsid w:val="002B1213"/>
    <w:rsid w:val="002B197D"/>
    <w:rsid w:val="002B3E8F"/>
    <w:rsid w:val="002C3B56"/>
    <w:rsid w:val="002D196E"/>
    <w:rsid w:val="002D4074"/>
    <w:rsid w:val="002D4266"/>
    <w:rsid w:val="002E6ADC"/>
    <w:rsid w:val="002E730B"/>
    <w:rsid w:val="002F1992"/>
    <w:rsid w:val="00327F9E"/>
    <w:rsid w:val="00333DD4"/>
    <w:rsid w:val="00340B47"/>
    <w:rsid w:val="00345127"/>
    <w:rsid w:val="0035081F"/>
    <w:rsid w:val="003713AF"/>
    <w:rsid w:val="0037162F"/>
    <w:rsid w:val="00373CFC"/>
    <w:rsid w:val="0037517B"/>
    <w:rsid w:val="0038461F"/>
    <w:rsid w:val="00384C90"/>
    <w:rsid w:val="00387E2B"/>
    <w:rsid w:val="003920A8"/>
    <w:rsid w:val="0039640D"/>
    <w:rsid w:val="003967F3"/>
    <w:rsid w:val="003A489A"/>
    <w:rsid w:val="003B0DC2"/>
    <w:rsid w:val="003B1C81"/>
    <w:rsid w:val="003B6A4B"/>
    <w:rsid w:val="003C3E19"/>
    <w:rsid w:val="003C6391"/>
    <w:rsid w:val="003D58E2"/>
    <w:rsid w:val="003D77B2"/>
    <w:rsid w:val="003E0C42"/>
    <w:rsid w:val="003E7E48"/>
    <w:rsid w:val="003F0A01"/>
    <w:rsid w:val="003F2098"/>
    <w:rsid w:val="003F5ED9"/>
    <w:rsid w:val="003F7A09"/>
    <w:rsid w:val="00401C3B"/>
    <w:rsid w:val="004060D9"/>
    <w:rsid w:val="004078C3"/>
    <w:rsid w:val="0041068A"/>
    <w:rsid w:val="00413F44"/>
    <w:rsid w:val="00421BF0"/>
    <w:rsid w:val="0044259D"/>
    <w:rsid w:val="00445352"/>
    <w:rsid w:val="00445691"/>
    <w:rsid w:val="00455FDA"/>
    <w:rsid w:val="0045703B"/>
    <w:rsid w:val="00460EC9"/>
    <w:rsid w:val="004618A6"/>
    <w:rsid w:val="00466F4D"/>
    <w:rsid w:val="00472C15"/>
    <w:rsid w:val="00474525"/>
    <w:rsid w:val="00483ACD"/>
    <w:rsid w:val="00486592"/>
    <w:rsid w:val="00490D74"/>
    <w:rsid w:val="0049274B"/>
    <w:rsid w:val="00495B41"/>
    <w:rsid w:val="00496D52"/>
    <w:rsid w:val="004A0203"/>
    <w:rsid w:val="004A43DE"/>
    <w:rsid w:val="004B503B"/>
    <w:rsid w:val="004B556D"/>
    <w:rsid w:val="004B63D5"/>
    <w:rsid w:val="004B6D16"/>
    <w:rsid w:val="004C0145"/>
    <w:rsid w:val="004C1E07"/>
    <w:rsid w:val="004C312B"/>
    <w:rsid w:val="004C4925"/>
    <w:rsid w:val="004C719D"/>
    <w:rsid w:val="004C7ACF"/>
    <w:rsid w:val="004D101B"/>
    <w:rsid w:val="004D13AD"/>
    <w:rsid w:val="004D262A"/>
    <w:rsid w:val="004D2F9F"/>
    <w:rsid w:val="004D568E"/>
    <w:rsid w:val="004E0EC3"/>
    <w:rsid w:val="004F0C23"/>
    <w:rsid w:val="00501AD2"/>
    <w:rsid w:val="00503F89"/>
    <w:rsid w:val="00505957"/>
    <w:rsid w:val="00516349"/>
    <w:rsid w:val="00522526"/>
    <w:rsid w:val="00532563"/>
    <w:rsid w:val="00543004"/>
    <w:rsid w:val="00544B33"/>
    <w:rsid w:val="00565723"/>
    <w:rsid w:val="005662ED"/>
    <w:rsid w:val="005676BF"/>
    <w:rsid w:val="00570A27"/>
    <w:rsid w:val="00571364"/>
    <w:rsid w:val="00576DEC"/>
    <w:rsid w:val="005844B0"/>
    <w:rsid w:val="00585C0B"/>
    <w:rsid w:val="00587B28"/>
    <w:rsid w:val="00592722"/>
    <w:rsid w:val="00595F76"/>
    <w:rsid w:val="005A2C7F"/>
    <w:rsid w:val="005C03CA"/>
    <w:rsid w:val="005C6552"/>
    <w:rsid w:val="005D2A59"/>
    <w:rsid w:val="005D488E"/>
    <w:rsid w:val="005E00C6"/>
    <w:rsid w:val="00602C6C"/>
    <w:rsid w:val="00606FF7"/>
    <w:rsid w:val="00607358"/>
    <w:rsid w:val="006173DB"/>
    <w:rsid w:val="00617AEA"/>
    <w:rsid w:val="00623788"/>
    <w:rsid w:val="00633CCA"/>
    <w:rsid w:val="00636073"/>
    <w:rsid w:val="006367CD"/>
    <w:rsid w:val="00644532"/>
    <w:rsid w:val="0064693D"/>
    <w:rsid w:val="00647B92"/>
    <w:rsid w:val="00651468"/>
    <w:rsid w:val="0065322B"/>
    <w:rsid w:val="00655C55"/>
    <w:rsid w:val="0066029F"/>
    <w:rsid w:val="006612D0"/>
    <w:rsid w:val="00667DFF"/>
    <w:rsid w:val="00674DFD"/>
    <w:rsid w:val="006808B8"/>
    <w:rsid w:val="006900A2"/>
    <w:rsid w:val="0069418B"/>
    <w:rsid w:val="006A03AB"/>
    <w:rsid w:val="006B3189"/>
    <w:rsid w:val="006B50E9"/>
    <w:rsid w:val="006B527A"/>
    <w:rsid w:val="006B79AC"/>
    <w:rsid w:val="006B7D5F"/>
    <w:rsid w:val="006C3EB0"/>
    <w:rsid w:val="006C3F4C"/>
    <w:rsid w:val="006C4F81"/>
    <w:rsid w:val="006D1523"/>
    <w:rsid w:val="006D527E"/>
    <w:rsid w:val="006D629B"/>
    <w:rsid w:val="006D7FA6"/>
    <w:rsid w:val="006E1646"/>
    <w:rsid w:val="006E1AC6"/>
    <w:rsid w:val="006E72AC"/>
    <w:rsid w:val="006E73DB"/>
    <w:rsid w:val="006F2A2D"/>
    <w:rsid w:val="007121EA"/>
    <w:rsid w:val="007300A6"/>
    <w:rsid w:val="00732E2D"/>
    <w:rsid w:val="00737AFB"/>
    <w:rsid w:val="0075009F"/>
    <w:rsid w:val="00750E1B"/>
    <w:rsid w:val="007562AE"/>
    <w:rsid w:val="007578DF"/>
    <w:rsid w:val="00776F90"/>
    <w:rsid w:val="007859BE"/>
    <w:rsid w:val="0079061C"/>
    <w:rsid w:val="007908BB"/>
    <w:rsid w:val="00792F7B"/>
    <w:rsid w:val="0079456C"/>
    <w:rsid w:val="00794B83"/>
    <w:rsid w:val="007A0B65"/>
    <w:rsid w:val="007A3E50"/>
    <w:rsid w:val="007C4CA6"/>
    <w:rsid w:val="007D0FE5"/>
    <w:rsid w:val="007D5A77"/>
    <w:rsid w:val="007D6F23"/>
    <w:rsid w:val="007E6B51"/>
    <w:rsid w:val="007F127E"/>
    <w:rsid w:val="007F5690"/>
    <w:rsid w:val="007F6461"/>
    <w:rsid w:val="0081578D"/>
    <w:rsid w:val="00835212"/>
    <w:rsid w:val="00836002"/>
    <w:rsid w:val="008420DD"/>
    <w:rsid w:val="00842358"/>
    <w:rsid w:val="00842C9E"/>
    <w:rsid w:val="00845A38"/>
    <w:rsid w:val="00850214"/>
    <w:rsid w:val="008616A8"/>
    <w:rsid w:val="00864208"/>
    <w:rsid w:val="00864682"/>
    <w:rsid w:val="00864E1A"/>
    <w:rsid w:val="00877942"/>
    <w:rsid w:val="00880039"/>
    <w:rsid w:val="008823FE"/>
    <w:rsid w:val="00886B70"/>
    <w:rsid w:val="008A4294"/>
    <w:rsid w:val="008A5AB1"/>
    <w:rsid w:val="008A5F5C"/>
    <w:rsid w:val="008A72F1"/>
    <w:rsid w:val="008B0F90"/>
    <w:rsid w:val="008B1562"/>
    <w:rsid w:val="008B49F8"/>
    <w:rsid w:val="008C3063"/>
    <w:rsid w:val="008C466D"/>
    <w:rsid w:val="008C545D"/>
    <w:rsid w:val="008E0366"/>
    <w:rsid w:val="008E749C"/>
    <w:rsid w:val="00907B0C"/>
    <w:rsid w:val="0091409C"/>
    <w:rsid w:val="00915554"/>
    <w:rsid w:val="0091748B"/>
    <w:rsid w:val="00922207"/>
    <w:rsid w:val="00927109"/>
    <w:rsid w:val="0093364A"/>
    <w:rsid w:val="00935009"/>
    <w:rsid w:val="009374B9"/>
    <w:rsid w:val="00943C6A"/>
    <w:rsid w:val="00944C1A"/>
    <w:rsid w:val="00946D01"/>
    <w:rsid w:val="00954903"/>
    <w:rsid w:val="0096457E"/>
    <w:rsid w:val="0096562A"/>
    <w:rsid w:val="009750FD"/>
    <w:rsid w:val="009751E9"/>
    <w:rsid w:val="00986E3B"/>
    <w:rsid w:val="009918A0"/>
    <w:rsid w:val="009A6376"/>
    <w:rsid w:val="009A6772"/>
    <w:rsid w:val="009B1C46"/>
    <w:rsid w:val="009B5458"/>
    <w:rsid w:val="009B5AB9"/>
    <w:rsid w:val="009B72F0"/>
    <w:rsid w:val="009B747C"/>
    <w:rsid w:val="009B74F7"/>
    <w:rsid w:val="009C2F11"/>
    <w:rsid w:val="009C3D8B"/>
    <w:rsid w:val="009C6426"/>
    <w:rsid w:val="009D3DBB"/>
    <w:rsid w:val="009D41CD"/>
    <w:rsid w:val="009D4B2B"/>
    <w:rsid w:val="009E0AE5"/>
    <w:rsid w:val="009E329B"/>
    <w:rsid w:val="009F58F3"/>
    <w:rsid w:val="009F6E23"/>
    <w:rsid w:val="00A2301B"/>
    <w:rsid w:val="00A27352"/>
    <w:rsid w:val="00A34702"/>
    <w:rsid w:val="00A44F2A"/>
    <w:rsid w:val="00A5156E"/>
    <w:rsid w:val="00A51867"/>
    <w:rsid w:val="00A53968"/>
    <w:rsid w:val="00A6446D"/>
    <w:rsid w:val="00A668F7"/>
    <w:rsid w:val="00A70B14"/>
    <w:rsid w:val="00A76496"/>
    <w:rsid w:val="00A76C7B"/>
    <w:rsid w:val="00A96D73"/>
    <w:rsid w:val="00AA521E"/>
    <w:rsid w:val="00AA5854"/>
    <w:rsid w:val="00AB2048"/>
    <w:rsid w:val="00AC5BBC"/>
    <w:rsid w:val="00AC6A35"/>
    <w:rsid w:val="00AD1803"/>
    <w:rsid w:val="00AD6A75"/>
    <w:rsid w:val="00AD77C8"/>
    <w:rsid w:val="00AE29B4"/>
    <w:rsid w:val="00AE4194"/>
    <w:rsid w:val="00AF2A39"/>
    <w:rsid w:val="00AF5853"/>
    <w:rsid w:val="00AF5D37"/>
    <w:rsid w:val="00AF6283"/>
    <w:rsid w:val="00AF798A"/>
    <w:rsid w:val="00B040BA"/>
    <w:rsid w:val="00B04174"/>
    <w:rsid w:val="00B06B3E"/>
    <w:rsid w:val="00B128B7"/>
    <w:rsid w:val="00B17397"/>
    <w:rsid w:val="00B31F50"/>
    <w:rsid w:val="00B33BD9"/>
    <w:rsid w:val="00B362D2"/>
    <w:rsid w:val="00B45464"/>
    <w:rsid w:val="00B5365C"/>
    <w:rsid w:val="00B73AF5"/>
    <w:rsid w:val="00B776E0"/>
    <w:rsid w:val="00B80C68"/>
    <w:rsid w:val="00B9795D"/>
    <w:rsid w:val="00BA16E3"/>
    <w:rsid w:val="00BA2430"/>
    <w:rsid w:val="00BA48A2"/>
    <w:rsid w:val="00BA7477"/>
    <w:rsid w:val="00BB0002"/>
    <w:rsid w:val="00BC0A58"/>
    <w:rsid w:val="00BD123C"/>
    <w:rsid w:val="00BD27CC"/>
    <w:rsid w:val="00BE1F05"/>
    <w:rsid w:val="00BE1FF9"/>
    <w:rsid w:val="00BE574E"/>
    <w:rsid w:val="00BE6DD5"/>
    <w:rsid w:val="00BF0807"/>
    <w:rsid w:val="00BF727A"/>
    <w:rsid w:val="00C151EC"/>
    <w:rsid w:val="00C17AB4"/>
    <w:rsid w:val="00C209DD"/>
    <w:rsid w:val="00C219C7"/>
    <w:rsid w:val="00C22D76"/>
    <w:rsid w:val="00C25DCA"/>
    <w:rsid w:val="00C26EF0"/>
    <w:rsid w:val="00C35FB9"/>
    <w:rsid w:val="00C409F4"/>
    <w:rsid w:val="00C4104A"/>
    <w:rsid w:val="00C45078"/>
    <w:rsid w:val="00C57C6D"/>
    <w:rsid w:val="00C62BAC"/>
    <w:rsid w:val="00C63563"/>
    <w:rsid w:val="00C63CA6"/>
    <w:rsid w:val="00C6527A"/>
    <w:rsid w:val="00C72FC7"/>
    <w:rsid w:val="00C76D78"/>
    <w:rsid w:val="00C85FA8"/>
    <w:rsid w:val="00C86E7F"/>
    <w:rsid w:val="00C87711"/>
    <w:rsid w:val="00C91989"/>
    <w:rsid w:val="00C9357E"/>
    <w:rsid w:val="00C941C4"/>
    <w:rsid w:val="00C9494B"/>
    <w:rsid w:val="00CA1AF4"/>
    <w:rsid w:val="00CA5759"/>
    <w:rsid w:val="00CA7476"/>
    <w:rsid w:val="00CC2C70"/>
    <w:rsid w:val="00CC3DD9"/>
    <w:rsid w:val="00CC7A12"/>
    <w:rsid w:val="00CD4CDD"/>
    <w:rsid w:val="00CD7AAA"/>
    <w:rsid w:val="00CE75FC"/>
    <w:rsid w:val="00CF6078"/>
    <w:rsid w:val="00CF7B67"/>
    <w:rsid w:val="00D0225C"/>
    <w:rsid w:val="00D04771"/>
    <w:rsid w:val="00D127EC"/>
    <w:rsid w:val="00D14902"/>
    <w:rsid w:val="00D16386"/>
    <w:rsid w:val="00D16F96"/>
    <w:rsid w:val="00D22539"/>
    <w:rsid w:val="00D2439B"/>
    <w:rsid w:val="00D25BB0"/>
    <w:rsid w:val="00D30A01"/>
    <w:rsid w:val="00D33D71"/>
    <w:rsid w:val="00D3573A"/>
    <w:rsid w:val="00D369AD"/>
    <w:rsid w:val="00D40951"/>
    <w:rsid w:val="00D42367"/>
    <w:rsid w:val="00D46776"/>
    <w:rsid w:val="00D57594"/>
    <w:rsid w:val="00D664FD"/>
    <w:rsid w:val="00D666BE"/>
    <w:rsid w:val="00D717E1"/>
    <w:rsid w:val="00D84FBE"/>
    <w:rsid w:val="00D8646A"/>
    <w:rsid w:val="00D87D18"/>
    <w:rsid w:val="00D914BF"/>
    <w:rsid w:val="00D944DA"/>
    <w:rsid w:val="00D97D62"/>
    <w:rsid w:val="00D97F18"/>
    <w:rsid w:val="00DA65FE"/>
    <w:rsid w:val="00DC2757"/>
    <w:rsid w:val="00DC5B38"/>
    <w:rsid w:val="00DC5DA6"/>
    <w:rsid w:val="00DE4888"/>
    <w:rsid w:val="00DF4537"/>
    <w:rsid w:val="00DF4E34"/>
    <w:rsid w:val="00E02AD6"/>
    <w:rsid w:val="00E138FE"/>
    <w:rsid w:val="00E1541C"/>
    <w:rsid w:val="00E252F2"/>
    <w:rsid w:val="00E26AAA"/>
    <w:rsid w:val="00E30653"/>
    <w:rsid w:val="00E331F2"/>
    <w:rsid w:val="00E3704E"/>
    <w:rsid w:val="00E452B7"/>
    <w:rsid w:val="00E46E3B"/>
    <w:rsid w:val="00E5108C"/>
    <w:rsid w:val="00E605D7"/>
    <w:rsid w:val="00E60C4B"/>
    <w:rsid w:val="00E73CCB"/>
    <w:rsid w:val="00E77689"/>
    <w:rsid w:val="00E83DFD"/>
    <w:rsid w:val="00E859BA"/>
    <w:rsid w:val="00E87758"/>
    <w:rsid w:val="00EA3119"/>
    <w:rsid w:val="00EA72D5"/>
    <w:rsid w:val="00EB00CD"/>
    <w:rsid w:val="00EB3BB1"/>
    <w:rsid w:val="00EB5C4B"/>
    <w:rsid w:val="00EB6439"/>
    <w:rsid w:val="00EB7D13"/>
    <w:rsid w:val="00EC1629"/>
    <w:rsid w:val="00EC4C93"/>
    <w:rsid w:val="00ED42CC"/>
    <w:rsid w:val="00ED5BB5"/>
    <w:rsid w:val="00EE5E3B"/>
    <w:rsid w:val="00F07F7D"/>
    <w:rsid w:val="00F2116D"/>
    <w:rsid w:val="00F2192E"/>
    <w:rsid w:val="00F22850"/>
    <w:rsid w:val="00F346A6"/>
    <w:rsid w:val="00F34B66"/>
    <w:rsid w:val="00F37092"/>
    <w:rsid w:val="00F4331F"/>
    <w:rsid w:val="00F51213"/>
    <w:rsid w:val="00F54059"/>
    <w:rsid w:val="00F57C51"/>
    <w:rsid w:val="00F64749"/>
    <w:rsid w:val="00F70241"/>
    <w:rsid w:val="00F71771"/>
    <w:rsid w:val="00F75930"/>
    <w:rsid w:val="00F9022D"/>
    <w:rsid w:val="00F924D8"/>
    <w:rsid w:val="00FA1909"/>
    <w:rsid w:val="00FA1B5E"/>
    <w:rsid w:val="00FB67E3"/>
    <w:rsid w:val="00FC4C44"/>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726160"/>
  <w15:docId w15:val="{4970A9A6-78AB-498D-94D1-69B7A941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3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uiPriority w:val="99"/>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 w:type="table" w:styleId="PlainTable2">
    <w:name w:val="Plain Table 2"/>
    <w:basedOn w:val="TableNormal"/>
    <w:uiPriority w:val="42"/>
    <w:rsid w:val="0050595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5211">
      <w:bodyDiv w:val="1"/>
      <w:marLeft w:val="0"/>
      <w:marRight w:val="0"/>
      <w:marTop w:val="0"/>
      <w:marBottom w:val="0"/>
      <w:divBdr>
        <w:top w:val="none" w:sz="0" w:space="0" w:color="auto"/>
        <w:left w:val="none" w:sz="0" w:space="0" w:color="auto"/>
        <w:bottom w:val="none" w:sz="0" w:space="0" w:color="auto"/>
        <w:right w:val="none" w:sz="0" w:space="0" w:color="auto"/>
      </w:divBdr>
    </w:div>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563176420">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00739002">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37489141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elen.brind@oxfordshirelep.com"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brind@oxfordshirelep.com"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2" ma:contentTypeDescription="Create a new document." ma:contentTypeScope="" ma:versionID="6723d4f09028dfc12896df6c2d3c82d3">
  <xsd:schema xmlns:xsd="http://www.w3.org/2001/XMLSchema" xmlns:xs="http://www.w3.org/2001/XMLSchema" xmlns:p="http://schemas.microsoft.com/office/2006/metadata/properties" xmlns:ns3="1592be91-443f-411a-8b85-36b4d93dd74c" xmlns:ns4="a2c340cd-201a-4737-bd32-444aa0412574" targetNamespace="http://schemas.microsoft.com/office/2006/metadata/properties" ma:root="true" ma:fieldsID="6656ed6c55d035dd2e3bd8eaa9907628" ns3:_="" ns4:_="">
    <xsd:import namespace="1592be91-443f-411a-8b85-36b4d93dd74c"/>
    <xsd:import namespace="a2c340cd-201a-4737-bd32-444aa04125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5A31-0A79-40A7-90D5-C8352893DEA7}">
  <ds:schemaRefs>
    <ds:schemaRef ds:uri="1592be91-443f-411a-8b85-36b4d93dd74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2c340cd-201a-4737-bd32-444aa0412574"/>
    <ds:schemaRef ds:uri="http://www.w3.org/XML/1998/namespace"/>
  </ds:schemaRefs>
</ds:datastoreItem>
</file>

<file path=customXml/itemProps2.xml><?xml version="1.0" encoding="utf-8"?>
<ds:datastoreItem xmlns:ds="http://schemas.openxmlformats.org/officeDocument/2006/customXml" ds:itemID="{622FAAAB-0C6B-4577-A84C-E3C0B5D36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be91-443f-411a-8b85-36b4d93dd74c"/>
    <ds:schemaRef ds:uri="a2c340cd-201a-4737-bd32-444aa041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D8891-D17B-4FFD-8CCA-304AC841214D}">
  <ds:schemaRefs>
    <ds:schemaRef ds:uri="http://schemas.microsoft.com/sharepoint/v3/contenttype/forms"/>
  </ds:schemaRefs>
</ds:datastoreItem>
</file>

<file path=customXml/itemProps4.xml><?xml version="1.0" encoding="utf-8"?>
<ds:datastoreItem xmlns:ds="http://schemas.openxmlformats.org/officeDocument/2006/customXml" ds:itemID="{256B070C-7522-4252-A956-AE0AD8CE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5642</Words>
  <Characters>30448</Characters>
  <Application>Microsoft Office Word</Application>
  <DocSecurity>4</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sscmms</dc:creator>
  <cp:keywords/>
  <dc:description/>
  <cp:lastModifiedBy>Brind, Helen - Oxfordshire LEP</cp:lastModifiedBy>
  <cp:revision>2</cp:revision>
  <cp:lastPrinted>2018-08-02T07:47:00Z</cp:lastPrinted>
  <dcterms:created xsi:type="dcterms:W3CDTF">2020-09-21T15:41:00Z</dcterms:created>
  <dcterms:modified xsi:type="dcterms:W3CDTF">2020-09-21T15:41:00Z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