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352" w:rsidRDefault="007F4506" w:rsidP="00282D6A">
      <w:pPr>
        <w:spacing w:after="120"/>
        <w:jc w:val="center"/>
        <w:rPr>
          <w:rFonts w:ascii="Arial" w:eastAsia="Calibri" w:hAnsi="Arial" w:cs="Arial"/>
          <w:sz w:val="36"/>
          <w:szCs w:val="36"/>
        </w:rPr>
      </w:pPr>
      <w:r>
        <w:rPr>
          <w:noProof/>
        </w:rPr>
        <w:drawing>
          <wp:inline distT="0" distB="0" distL="0" distR="0" wp14:anchorId="5837D8D1" wp14:editId="71859C1F">
            <wp:extent cx="2048400" cy="1159200"/>
            <wp:effectExtent l="0" t="0" r="0" b="3175"/>
            <wp:docPr id="1" name="Picture 1" descr="C:\Users\richard.byard\AppData\Local\Microsoft\Windows\INetCache\Content.Word\OxLEP 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yard\AppData\Local\Microsoft\Windows\INetCache\Content.Word\OxLEP Logo_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400" cy="1159200"/>
                    </a:xfrm>
                    <a:prstGeom prst="rect">
                      <a:avLst/>
                    </a:prstGeom>
                    <a:noFill/>
                    <a:ln>
                      <a:noFill/>
                    </a:ln>
                  </pic:spPr>
                </pic:pic>
              </a:graphicData>
            </a:graphic>
          </wp:inline>
        </w:drawing>
      </w:r>
    </w:p>
    <w:p w:rsidR="00445352" w:rsidRDefault="00445352" w:rsidP="00282D6A">
      <w:pPr>
        <w:spacing w:after="120"/>
        <w:jc w:val="center"/>
        <w:rPr>
          <w:rFonts w:ascii="Arial" w:eastAsia="Calibri" w:hAnsi="Arial" w:cs="Arial"/>
          <w:sz w:val="36"/>
          <w:szCs w:val="36"/>
        </w:rPr>
      </w:pPr>
    </w:p>
    <w:p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rsidR="005C77BA" w:rsidRDefault="005C77BA" w:rsidP="00282D6A">
      <w:pPr>
        <w:spacing w:after="120"/>
        <w:jc w:val="center"/>
        <w:rPr>
          <w:rFonts w:ascii="Arial" w:eastAsia="Calibri" w:hAnsi="Arial" w:cs="Arial"/>
          <w:b/>
          <w:sz w:val="36"/>
          <w:szCs w:val="36"/>
        </w:rPr>
      </w:pPr>
      <w:bookmarkStart w:id="0" w:name="_Hlk520208447"/>
    </w:p>
    <w:p w:rsidR="005C77BA" w:rsidRDefault="005C77BA" w:rsidP="00282D6A">
      <w:pPr>
        <w:spacing w:after="120"/>
        <w:jc w:val="center"/>
        <w:rPr>
          <w:rFonts w:ascii="Arial" w:eastAsia="Calibri" w:hAnsi="Arial" w:cs="Arial"/>
          <w:b/>
          <w:sz w:val="36"/>
          <w:szCs w:val="36"/>
        </w:rPr>
      </w:pPr>
    </w:p>
    <w:bookmarkEnd w:id="0"/>
    <w:p w:rsidR="00C85FA8" w:rsidRPr="006173DB" w:rsidRDefault="007F4506" w:rsidP="00282D6A">
      <w:pPr>
        <w:spacing w:after="120"/>
        <w:jc w:val="center"/>
        <w:rPr>
          <w:rFonts w:ascii="Arial" w:eastAsia="Calibri" w:hAnsi="Arial" w:cs="Arial"/>
          <w:sz w:val="36"/>
          <w:szCs w:val="36"/>
        </w:rPr>
      </w:pPr>
      <w:r>
        <w:rPr>
          <w:rFonts w:ascii="Arial" w:eastAsia="Calibri" w:hAnsi="Arial" w:cs="Arial"/>
          <w:b/>
          <w:sz w:val="36"/>
          <w:szCs w:val="36"/>
        </w:rPr>
        <w:t>Preparing for EU Exit – one to one business support</w:t>
      </w:r>
    </w:p>
    <w:p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rsidR="00D33D71" w:rsidRPr="00A6446D" w:rsidRDefault="00C85FA8" w:rsidP="00282D6A">
      <w:pPr>
        <w:spacing w:after="120"/>
        <w:jc w:val="center"/>
        <w:rPr>
          <w:rFonts w:ascii="Arial" w:eastAsia="Calibri" w:hAnsi="Arial" w:cs="Arial"/>
          <w:sz w:val="36"/>
          <w:szCs w:val="36"/>
        </w:rPr>
      </w:pPr>
      <w:r w:rsidRPr="00A6446D">
        <w:rPr>
          <w:rFonts w:ascii="Arial" w:eastAsia="Calibri" w:hAnsi="Arial" w:cs="Arial"/>
          <w:sz w:val="36"/>
          <w:szCs w:val="36"/>
        </w:rPr>
        <w:t xml:space="preserve">Closing date for return of RFQ </w:t>
      </w:r>
    </w:p>
    <w:p w:rsidR="00C85FA8" w:rsidRPr="001956E5" w:rsidRDefault="007F4506" w:rsidP="00282D6A">
      <w:pPr>
        <w:spacing w:after="120"/>
        <w:jc w:val="center"/>
        <w:rPr>
          <w:rFonts w:ascii="Arial" w:eastAsia="Calibri" w:hAnsi="Arial" w:cs="Arial"/>
          <w:b/>
          <w:sz w:val="36"/>
          <w:szCs w:val="36"/>
        </w:rPr>
      </w:pPr>
      <w:r>
        <w:rPr>
          <w:rFonts w:ascii="Arial" w:eastAsia="Calibri" w:hAnsi="Arial" w:cs="Arial"/>
          <w:sz w:val="36"/>
          <w:szCs w:val="36"/>
        </w:rPr>
        <w:t>17</w:t>
      </w:r>
      <w:r w:rsidRPr="007F4506">
        <w:rPr>
          <w:rFonts w:ascii="Arial" w:eastAsia="Calibri" w:hAnsi="Arial" w:cs="Arial"/>
          <w:sz w:val="36"/>
          <w:szCs w:val="36"/>
          <w:vertAlign w:val="superscript"/>
        </w:rPr>
        <w:t>th</w:t>
      </w:r>
      <w:r>
        <w:rPr>
          <w:rFonts w:ascii="Arial" w:eastAsia="Calibri" w:hAnsi="Arial" w:cs="Arial"/>
          <w:sz w:val="36"/>
          <w:szCs w:val="36"/>
        </w:rPr>
        <w:t xml:space="preserve"> October 2019, midday</w:t>
      </w:r>
    </w:p>
    <w:p w:rsidR="00C85FA8" w:rsidRPr="00194426" w:rsidRDefault="00C85FA8" w:rsidP="00282D6A">
      <w:pPr>
        <w:spacing w:after="120"/>
        <w:rPr>
          <w:rFonts w:ascii="Arial" w:eastAsia="Calibri" w:hAnsi="Arial" w:cs="Arial"/>
          <w:b/>
          <w:szCs w:val="22"/>
        </w:rPr>
      </w:pPr>
    </w:p>
    <w:p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rsidR="00C85FA8" w:rsidRPr="007350C6" w:rsidRDefault="00C85FA8" w:rsidP="00282D6A">
      <w:pPr>
        <w:pStyle w:val="Title"/>
        <w:spacing w:after="120"/>
        <w:rPr>
          <w:rFonts w:ascii="Arial" w:hAnsi="Arial" w:cs="Arial"/>
          <w:u w:val="none"/>
        </w:rPr>
      </w:pPr>
      <w:r w:rsidRPr="007350C6">
        <w:rPr>
          <w:rFonts w:ascii="Arial" w:hAnsi="Arial" w:cs="Arial"/>
          <w:u w:val="none"/>
        </w:rPr>
        <w:t>CONTENTS</w:t>
      </w:r>
    </w:p>
    <w:p w:rsidR="00C85FA8" w:rsidRDefault="00C85FA8" w:rsidP="00282D6A">
      <w:pPr>
        <w:pStyle w:val="Title"/>
        <w:spacing w:after="120"/>
        <w:jc w:val="both"/>
        <w:rPr>
          <w:rFonts w:ascii="Arial" w:hAnsi="Arial" w:cs="Arial"/>
        </w:rPr>
      </w:pPr>
    </w:p>
    <w:p w:rsidR="00C85FA8" w:rsidRDefault="00C85FA8" w:rsidP="00282D6A">
      <w:pPr>
        <w:pStyle w:val="Title"/>
        <w:spacing w:after="120"/>
        <w:jc w:val="both"/>
        <w:rPr>
          <w:rFonts w:ascii="Arial" w:hAnsi="Arial" w:cs="Arial"/>
        </w:rPr>
      </w:pPr>
    </w:p>
    <w:p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C85FA8" w:rsidRDefault="00C85FA8" w:rsidP="00282D6A">
      <w:pPr>
        <w:pStyle w:val="Title"/>
        <w:tabs>
          <w:tab w:val="num" w:pos="360"/>
        </w:tabs>
        <w:spacing w:after="120"/>
        <w:ind w:left="360" w:hanging="360"/>
        <w:jc w:val="both"/>
        <w:rPr>
          <w:rFonts w:ascii="Arial" w:hAnsi="Arial" w:cs="Arial"/>
          <w:b w:val="0"/>
          <w:bCs w:val="0"/>
          <w:u w:val="none"/>
        </w:rPr>
      </w:pPr>
    </w:p>
    <w:p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rsidR="00C85FA8" w:rsidRDefault="00C85FA8" w:rsidP="00282D6A">
      <w:pPr>
        <w:pStyle w:val="Title"/>
        <w:tabs>
          <w:tab w:val="num" w:pos="360"/>
        </w:tabs>
        <w:spacing w:after="120"/>
        <w:ind w:left="360" w:hanging="360"/>
        <w:jc w:val="both"/>
        <w:rPr>
          <w:rFonts w:ascii="Arial" w:hAnsi="Arial" w:cs="Arial"/>
          <w:b w:val="0"/>
          <w:bCs w:val="0"/>
          <w:u w:val="none"/>
        </w:rPr>
      </w:pPr>
    </w:p>
    <w:p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rsidR="00C85FA8" w:rsidRDefault="00C85FA8" w:rsidP="00282D6A">
      <w:pPr>
        <w:pStyle w:val="Title"/>
        <w:spacing w:after="120"/>
        <w:jc w:val="both"/>
        <w:rPr>
          <w:rFonts w:ascii="Arial" w:hAnsi="Arial" w:cs="Arial"/>
          <w:b w:val="0"/>
          <w:bCs w:val="0"/>
          <w:u w:val="none"/>
        </w:rPr>
      </w:pPr>
    </w:p>
    <w:p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rsidR="00C85FA8" w:rsidRDefault="00C85FA8" w:rsidP="00282D6A">
      <w:pPr>
        <w:pStyle w:val="Title"/>
        <w:spacing w:after="120"/>
        <w:jc w:val="both"/>
        <w:rPr>
          <w:rFonts w:ascii="Arial" w:hAnsi="Arial" w:cs="Arial"/>
          <w:b w:val="0"/>
          <w:bCs w:val="0"/>
          <w:u w:val="none"/>
        </w:rPr>
      </w:pPr>
    </w:p>
    <w:p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rsidR="00C85FA8" w:rsidRDefault="00C85FA8" w:rsidP="00282D6A">
      <w:pPr>
        <w:pStyle w:val="ColorfulList-Accent11"/>
        <w:spacing w:after="120"/>
        <w:rPr>
          <w:rFonts w:ascii="Arial" w:hAnsi="Arial" w:cs="Arial"/>
          <w:b/>
          <w:bCs/>
        </w:rPr>
      </w:pPr>
    </w:p>
    <w:p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rsidR="00C85FA8" w:rsidRDefault="00C85FA8" w:rsidP="00282D6A">
      <w:pPr>
        <w:pStyle w:val="ColorfulList-Accent11"/>
        <w:spacing w:after="120"/>
        <w:rPr>
          <w:rFonts w:ascii="Arial" w:hAnsi="Arial" w:cs="Arial"/>
          <w:b/>
          <w:bCs/>
        </w:rPr>
      </w:pPr>
    </w:p>
    <w:p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C85FA8" w:rsidRDefault="00C85FA8" w:rsidP="00282D6A">
      <w:pPr>
        <w:pStyle w:val="Title"/>
        <w:spacing w:after="120"/>
        <w:jc w:val="both"/>
        <w:rPr>
          <w:rFonts w:ascii="Arial" w:hAnsi="Arial" w:cs="Arial"/>
          <w:u w:val="none"/>
        </w:rPr>
      </w:pPr>
    </w:p>
    <w:p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rsidR="00C85FA8" w:rsidRDefault="00C85FA8" w:rsidP="00282D6A">
      <w:pPr>
        <w:pStyle w:val="Title"/>
        <w:spacing w:after="120"/>
        <w:jc w:val="both"/>
        <w:rPr>
          <w:rFonts w:ascii="Arial" w:hAnsi="Arial" w:cs="Arial"/>
        </w:rPr>
      </w:pPr>
    </w:p>
    <w:p w:rsidR="00C85FA8" w:rsidRDefault="00C85FA8" w:rsidP="00282D6A">
      <w:pPr>
        <w:pStyle w:val="Title"/>
        <w:spacing w:after="120"/>
        <w:jc w:val="both"/>
        <w:rPr>
          <w:rFonts w:ascii="Arial" w:hAnsi="Arial" w:cs="Arial"/>
          <w:bCs w:val="0"/>
          <w:iCs/>
        </w:rPr>
      </w:pPr>
      <w:r>
        <w:rPr>
          <w:rFonts w:ascii="Arial" w:hAnsi="Arial" w:cs="Arial"/>
        </w:rPr>
        <w:t>PART B – REQUEST FOR QUOTATION</w:t>
      </w:r>
    </w:p>
    <w:p w:rsidR="00C85FA8" w:rsidRDefault="00C85FA8" w:rsidP="00282D6A">
      <w:pPr>
        <w:pStyle w:val="Title"/>
        <w:spacing w:after="120"/>
        <w:jc w:val="both"/>
        <w:rPr>
          <w:rFonts w:ascii="Arial" w:hAnsi="Arial" w:cs="Arial"/>
          <w:u w:val="none"/>
        </w:rPr>
      </w:pPr>
    </w:p>
    <w:p w:rsidR="00C85FA8" w:rsidRDefault="00C85FA8" w:rsidP="00282D6A">
      <w:pPr>
        <w:pStyle w:val="Title"/>
        <w:spacing w:after="120"/>
        <w:jc w:val="both"/>
        <w:rPr>
          <w:rFonts w:ascii="Arial" w:hAnsi="Arial" w:cs="Arial"/>
          <w:u w:val="none"/>
        </w:rPr>
      </w:pPr>
      <w:r>
        <w:rPr>
          <w:rFonts w:ascii="Arial" w:hAnsi="Arial" w:cs="Arial"/>
          <w:u w:val="none"/>
        </w:rPr>
        <w:t>Section A</w:t>
      </w:r>
    </w:p>
    <w:p w:rsidR="00C85FA8" w:rsidRDefault="00C85FA8" w:rsidP="00282D6A">
      <w:pPr>
        <w:pStyle w:val="Title"/>
        <w:spacing w:after="120"/>
        <w:jc w:val="both"/>
        <w:rPr>
          <w:rFonts w:ascii="Arial" w:hAnsi="Arial" w:cs="Arial"/>
          <w:u w:val="none"/>
        </w:rPr>
      </w:pPr>
    </w:p>
    <w:p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C85FA8" w:rsidRDefault="00C85FA8" w:rsidP="00282D6A">
      <w:pPr>
        <w:pStyle w:val="Title"/>
        <w:spacing w:after="120"/>
        <w:jc w:val="both"/>
        <w:rPr>
          <w:rFonts w:ascii="Arial" w:hAnsi="Arial" w:cs="Arial"/>
          <w:b w:val="0"/>
          <w:bCs w:val="0"/>
          <w:u w:val="none"/>
        </w:rPr>
      </w:pPr>
    </w:p>
    <w:p w:rsidR="00C85FA8" w:rsidRDefault="00C85FA8" w:rsidP="00282D6A">
      <w:pPr>
        <w:pStyle w:val="Title"/>
        <w:spacing w:after="120"/>
        <w:jc w:val="both"/>
        <w:rPr>
          <w:rFonts w:ascii="Arial" w:hAnsi="Arial" w:cs="Arial"/>
          <w:u w:val="none"/>
        </w:rPr>
      </w:pPr>
      <w:r>
        <w:rPr>
          <w:rFonts w:ascii="Arial" w:hAnsi="Arial" w:cs="Arial"/>
          <w:u w:val="none"/>
        </w:rPr>
        <w:t>Section B</w:t>
      </w:r>
    </w:p>
    <w:p w:rsidR="00C85FA8" w:rsidRDefault="00C85FA8" w:rsidP="00282D6A">
      <w:pPr>
        <w:pStyle w:val="Title"/>
        <w:spacing w:after="120"/>
        <w:jc w:val="both"/>
        <w:rPr>
          <w:rFonts w:ascii="Arial" w:hAnsi="Arial" w:cs="Arial"/>
          <w:u w:val="none"/>
        </w:rPr>
      </w:pPr>
    </w:p>
    <w:p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C85FA8" w:rsidRDefault="00C85FA8" w:rsidP="00282D6A">
      <w:pPr>
        <w:pStyle w:val="Title"/>
        <w:spacing w:after="120"/>
        <w:jc w:val="both"/>
        <w:rPr>
          <w:rFonts w:ascii="Arial" w:hAnsi="Arial" w:cs="Arial"/>
          <w:b w:val="0"/>
          <w:bCs w:val="0"/>
          <w:u w:val="none"/>
        </w:rPr>
      </w:pPr>
    </w:p>
    <w:p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rsidR="007F4506" w:rsidRDefault="007F4506" w:rsidP="00282D6A">
      <w:pPr>
        <w:pStyle w:val="Title"/>
        <w:spacing w:after="120"/>
        <w:jc w:val="both"/>
        <w:rPr>
          <w:rFonts w:ascii="Arial" w:hAnsi="Arial" w:cs="Arial"/>
          <w:b w:val="0"/>
          <w:bCs w:val="0"/>
          <w:u w:val="none"/>
        </w:rPr>
      </w:pPr>
    </w:p>
    <w:p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Pricing Schedule </w:t>
      </w:r>
      <w:r>
        <w:rPr>
          <w:rFonts w:ascii="Arial" w:hAnsi="Arial" w:cs="Arial"/>
          <w:b w:val="0"/>
          <w:bCs w:val="0"/>
          <w:u w:val="none"/>
        </w:rPr>
        <w:tab/>
      </w:r>
    </w:p>
    <w:p w:rsidR="00C85FA8" w:rsidRDefault="00C85FA8" w:rsidP="00282D6A">
      <w:pPr>
        <w:pStyle w:val="Title"/>
        <w:spacing w:after="120"/>
        <w:jc w:val="both"/>
        <w:rPr>
          <w:rFonts w:ascii="Arial" w:hAnsi="Arial" w:cs="Arial"/>
          <w:b w:val="0"/>
          <w:bCs w:val="0"/>
          <w:u w:val="none"/>
        </w:rPr>
      </w:pPr>
    </w:p>
    <w:p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rsidR="00C85FA8" w:rsidRDefault="00C85FA8" w:rsidP="00282D6A">
      <w:pPr>
        <w:pStyle w:val="Title"/>
        <w:spacing w:after="120"/>
        <w:jc w:val="both"/>
        <w:rPr>
          <w:rFonts w:ascii="Arial" w:hAnsi="Arial" w:cs="Arial"/>
          <w:b w:val="0"/>
          <w:bCs w:val="0"/>
          <w:u w:val="none"/>
        </w:rPr>
      </w:pPr>
    </w:p>
    <w:p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rsidR="00C85FA8" w:rsidRDefault="00C85FA8" w:rsidP="00282D6A">
      <w:pPr>
        <w:pStyle w:val="Title"/>
        <w:spacing w:after="120"/>
        <w:jc w:val="both"/>
        <w:rPr>
          <w:rFonts w:ascii="Arial" w:hAnsi="Arial" w:cs="Arial"/>
          <w:b w:val="0"/>
          <w:bCs w:val="0"/>
          <w:u w:val="none"/>
        </w:rPr>
      </w:pPr>
    </w:p>
    <w:p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rsidR="00C85FA8" w:rsidRDefault="00C85FA8" w:rsidP="00282D6A">
      <w:pPr>
        <w:pStyle w:val="Title"/>
        <w:spacing w:after="120"/>
        <w:jc w:val="both"/>
        <w:rPr>
          <w:rFonts w:ascii="Arial" w:hAnsi="Arial" w:cs="Arial"/>
          <w:u w:val="none"/>
        </w:rPr>
      </w:pPr>
    </w:p>
    <w:p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rsidR="004E0EC3" w:rsidRDefault="004E0EC3" w:rsidP="00282D6A">
      <w:pPr>
        <w:pStyle w:val="Title"/>
        <w:spacing w:after="120"/>
        <w:jc w:val="both"/>
        <w:rPr>
          <w:rFonts w:ascii="Arial" w:hAnsi="Arial" w:cs="Arial"/>
          <w:b w:val="0"/>
          <w:u w:val="none"/>
        </w:rPr>
      </w:pPr>
    </w:p>
    <w:p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rsidR="00C85FA8" w:rsidRPr="006173DB" w:rsidRDefault="00C85FA8" w:rsidP="00282D6A">
      <w:pPr>
        <w:spacing w:after="120"/>
        <w:ind w:left="567" w:hanging="567"/>
        <w:jc w:val="both"/>
        <w:rPr>
          <w:rFonts w:ascii="Arial" w:hAnsi="Arial" w:cs="Arial"/>
          <w:b/>
        </w:rPr>
      </w:pPr>
      <w:r w:rsidRPr="006173DB">
        <w:rPr>
          <w:rFonts w:ascii="Arial" w:hAnsi="Arial" w:cs="Arial"/>
          <w:b/>
        </w:rPr>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rsidR="00C85FA8" w:rsidRDefault="00C85FA8" w:rsidP="00282D6A">
      <w:pPr>
        <w:pStyle w:val="Heading4"/>
        <w:spacing w:after="120"/>
        <w:jc w:val="both"/>
        <w:rPr>
          <w:rFonts w:ascii="Arial" w:hAnsi="Arial" w:cs="Arial"/>
        </w:rPr>
      </w:pPr>
    </w:p>
    <w:p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rsidR="00C85FA8" w:rsidRDefault="00C85FA8" w:rsidP="00282D6A">
            <w:pPr>
              <w:spacing w:after="120"/>
              <w:jc w:val="both"/>
              <w:rPr>
                <w:rFonts w:ascii="Arial" w:hAnsi="Arial" w:cs="Arial"/>
              </w:rPr>
            </w:pPr>
            <w:r>
              <w:rPr>
                <w:rFonts w:ascii="Arial" w:hAnsi="Arial" w:cs="Arial"/>
              </w:rPr>
              <w:t>means a Bidder’s response to this RFQ</w:t>
            </w:r>
          </w:p>
        </w:tc>
      </w:tr>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RDefault="00C85FA8" w:rsidP="00282D6A">
            <w:pPr>
              <w:spacing w:after="120"/>
              <w:rPr>
                <w:rFonts w:ascii="Arial" w:hAnsi="Arial" w:cs="Arial"/>
              </w:rPr>
            </w:pPr>
            <w:r>
              <w:rPr>
                <w:rFonts w:ascii="Arial" w:hAnsi="Arial" w:cs="Arial"/>
              </w:rPr>
              <w:t xml:space="preserve"> Method Statement</w:t>
            </w:r>
          </w:p>
        </w:tc>
        <w:tc>
          <w:tcPr>
            <w:tcW w:w="5580" w:type="dxa"/>
          </w:tcPr>
          <w:p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tc>
          <w:tcPr>
            <w:tcW w:w="1242" w:type="dxa"/>
          </w:tcPr>
          <w:p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D8646A" w:rsidRDefault="00D8646A" w:rsidP="00282D6A">
            <w:pPr>
              <w:spacing w:after="120"/>
              <w:rPr>
                <w:rFonts w:ascii="Arial" w:hAnsi="Arial" w:cs="Arial"/>
              </w:rPr>
            </w:pPr>
            <w:r>
              <w:rPr>
                <w:rFonts w:ascii="Arial" w:hAnsi="Arial" w:cs="Arial"/>
              </w:rPr>
              <w:t>OxLEP</w:t>
            </w:r>
          </w:p>
        </w:tc>
        <w:tc>
          <w:tcPr>
            <w:tcW w:w="5580" w:type="dxa"/>
          </w:tcPr>
          <w:p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tc>
          <w:tcPr>
            <w:tcW w:w="1242" w:type="dxa"/>
          </w:tcPr>
          <w:p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rsidR="00445352" w:rsidRDefault="00445352" w:rsidP="00445352">
            <w:pPr>
              <w:spacing w:after="120"/>
              <w:rPr>
                <w:rFonts w:ascii="Arial" w:hAnsi="Arial" w:cs="Arial"/>
              </w:rPr>
            </w:pPr>
            <w:r>
              <w:rPr>
                <w:rFonts w:ascii="Arial" w:hAnsi="Arial" w:cs="Arial"/>
              </w:rPr>
              <w:t>OxLEP’s Representative</w:t>
            </w:r>
          </w:p>
        </w:tc>
        <w:tc>
          <w:tcPr>
            <w:tcW w:w="5580" w:type="dxa"/>
          </w:tcPr>
          <w:p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Growth Hub</w:t>
            </w:r>
            <w:r>
              <w:rPr>
                <w:rFonts w:ascii="Arial" w:hAnsi="Arial" w:cs="Arial"/>
              </w:rPr>
              <w:t xml:space="preserve"> Manager at OxLEP, who will coordinate all communications with the Bidder in relation to this Request for Quotation.</w:t>
            </w:r>
          </w:p>
        </w:tc>
      </w:tr>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RDefault="00C85FA8" w:rsidP="00282D6A">
            <w:pPr>
              <w:spacing w:after="120"/>
              <w:rPr>
                <w:rFonts w:ascii="Arial" w:hAnsi="Arial" w:cs="Arial"/>
              </w:rPr>
            </w:pPr>
            <w:r>
              <w:rPr>
                <w:rFonts w:ascii="Arial" w:hAnsi="Arial" w:cs="Arial"/>
              </w:rPr>
              <w:t>Request for Quotation</w:t>
            </w:r>
          </w:p>
          <w:p w:rsidR="00C85FA8" w:rsidRDefault="00C85FA8" w:rsidP="00282D6A">
            <w:pPr>
              <w:spacing w:after="120"/>
              <w:rPr>
                <w:rFonts w:ascii="Arial" w:hAnsi="Arial" w:cs="Arial"/>
              </w:rPr>
            </w:pPr>
            <w:r>
              <w:rPr>
                <w:rFonts w:ascii="Arial" w:hAnsi="Arial" w:cs="Arial"/>
              </w:rPr>
              <w:t>(RFQ)</w:t>
            </w:r>
          </w:p>
        </w:tc>
        <w:tc>
          <w:tcPr>
            <w:tcW w:w="5580" w:type="dxa"/>
          </w:tcPr>
          <w:p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Del="00646B3A" w:rsidRDefault="00C85FA8" w:rsidP="00282D6A">
            <w:pPr>
              <w:spacing w:after="120"/>
              <w:rPr>
                <w:rFonts w:ascii="Arial" w:hAnsi="Arial" w:cs="Arial"/>
              </w:rPr>
            </w:pPr>
            <w:r>
              <w:rPr>
                <w:rFonts w:ascii="Arial" w:hAnsi="Arial" w:cs="Arial"/>
              </w:rPr>
              <w:t>Service</w:t>
            </w:r>
          </w:p>
        </w:tc>
        <w:tc>
          <w:tcPr>
            <w:tcW w:w="5580" w:type="dxa"/>
          </w:tcPr>
          <w:p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Del="00646B3A" w:rsidRDefault="00C85FA8" w:rsidP="00282D6A">
            <w:pPr>
              <w:spacing w:after="120"/>
              <w:rPr>
                <w:rFonts w:ascii="Arial" w:hAnsi="Arial" w:cs="Arial"/>
              </w:rPr>
            </w:pPr>
            <w:r>
              <w:rPr>
                <w:rFonts w:ascii="Arial" w:hAnsi="Arial" w:cs="Arial"/>
              </w:rPr>
              <w:t>Specification</w:t>
            </w:r>
          </w:p>
        </w:tc>
        <w:tc>
          <w:tcPr>
            <w:tcW w:w="5580" w:type="dxa"/>
          </w:tcPr>
          <w:p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rsidR="00C85FA8" w:rsidRDefault="00C85FA8" w:rsidP="00282D6A">
      <w:pPr>
        <w:pStyle w:val="Title"/>
        <w:tabs>
          <w:tab w:val="left" w:pos="540"/>
        </w:tabs>
        <w:spacing w:after="120"/>
        <w:jc w:val="both"/>
        <w:rPr>
          <w:rFonts w:ascii="Arial" w:hAnsi="Arial" w:cs="Arial"/>
        </w:rPr>
      </w:pPr>
    </w:p>
    <w:p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t xml:space="preserve">2. </w:t>
      </w:r>
      <w:r>
        <w:rPr>
          <w:rFonts w:ascii="Arial" w:hAnsi="Arial" w:cs="Arial"/>
          <w:u w:val="none"/>
        </w:rPr>
        <w:tab/>
      </w:r>
      <w:r w:rsidR="00CF6078">
        <w:rPr>
          <w:rFonts w:ascii="Arial" w:hAnsi="Arial" w:cs="Arial"/>
          <w:u w:val="none"/>
        </w:rPr>
        <w:t>BACKGROUND TO THE PROCUREMENT</w:t>
      </w:r>
    </w:p>
    <w:p w:rsidR="00C85FA8" w:rsidRDefault="00C85FA8" w:rsidP="00282D6A">
      <w:pPr>
        <w:spacing w:after="120"/>
        <w:jc w:val="both"/>
        <w:rPr>
          <w:rFonts w:ascii="Arial" w:hAnsi="Arial" w:cs="Arial"/>
        </w:rPr>
      </w:pPr>
    </w:p>
    <w:p w:rsidR="00C85FA8" w:rsidRDefault="00C85FA8" w:rsidP="35441EC0">
      <w:pPr>
        <w:spacing w:after="120"/>
        <w:ind w:left="540" w:hanging="540"/>
        <w:jc w:val="both"/>
        <w:rPr>
          <w:rFonts w:ascii="Arial" w:hAnsi="Arial" w:cs="Arial"/>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requires </w:t>
      </w:r>
      <w:r w:rsidR="007F4506">
        <w:rPr>
          <w:rFonts w:ascii="Arial" w:hAnsi="Arial" w:cs="Arial"/>
        </w:rPr>
        <w:t xml:space="preserve">support to enhance the provision of </w:t>
      </w:r>
      <w:r w:rsidR="007F4506" w:rsidRPr="007F4506">
        <w:rPr>
          <w:rFonts w:ascii="Arial" w:hAnsi="Arial" w:cs="Arial"/>
        </w:rPr>
        <w:t>face-to-face business advisers/navigators across Oxfordshire to maximise support to businesses (particularly SMEs) to prepare for the UK’s departure from the EU</w:t>
      </w:r>
      <w:r w:rsidR="007F4506">
        <w:rPr>
          <w:rFonts w:ascii="Arial" w:hAnsi="Arial" w:cs="Arial"/>
        </w:rPr>
        <w:t xml:space="preserve"> on 31</w:t>
      </w:r>
      <w:r w:rsidR="007F4506" w:rsidRPr="007F4506">
        <w:rPr>
          <w:rFonts w:ascii="Arial" w:hAnsi="Arial" w:cs="Arial"/>
          <w:vertAlign w:val="superscript"/>
        </w:rPr>
        <w:t>st</w:t>
      </w:r>
      <w:r w:rsidR="007F4506">
        <w:rPr>
          <w:rFonts w:ascii="Arial" w:hAnsi="Arial" w:cs="Arial"/>
        </w:rPr>
        <w:t xml:space="preserve"> October 2019 and beyond</w:t>
      </w:r>
      <w:r w:rsidR="00D8646A">
        <w:rPr>
          <w:rFonts w:ascii="Arial" w:hAnsi="Arial" w:cs="Arial"/>
        </w:rPr>
        <w:t>.</w:t>
      </w:r>
      <w:r w:rsidR="00BE1FF9">
        <w:rPr>
          <w:rFonts w:ascii="Arial" w:hAnsi="Arial" w:cs="Arial"/>
        </w:rPr>
        <w:t xml:space="preserve"> </w:t>
      </w:r>
    </w:p>
    <w:p w:rsidR="00F22850" w:rsidRDefault="00F22850" w:rsidP="35441EC0">
      <w:pPr>
        <w:spacing w:after="120"/>
        <w:ind w:left="540" w:hanging="540"/>
        <w:jc w:val="both"/>
        <w:rPr>
          <w:rFonts w:ascii="Arial" w:hAnsi="Arial" w:cs="Arial"/>
          <w:lang w:val="en-US"/>
        </w:rPr>
      </w:pPr>
    </w:p>
    <w:p w:rsidR="00C85FA8" w:rsidRDefault="00C85FA8" w:rsidP="35441EC0">
      <w:pPr>
        <w:spacing w:after="120"/>
        <w:ind w:left="540" w:hanging="540"/>
        <w:jc w:val="both"/>
        <w:rPr>
          <w:rFonts w:ascii="Arial" w:hAnsi="Arial" w:cs="Arial"/>
        </w:rPr>
      </w:pPr>
      <w:r w:rsidRPr="35441EC0">
        <w:rPr>
          <w:rFonts w:ascii="Arial" w:hAnsi="Arial" w:cs="Arial"/>
          <w:lang w:val="en-US"/>
        </w:rPr>
        <w:t xml:space="preserve">2.2   </w:t>
      </w:r>
      <w:r>
        <w:rPr>
          <w:rFonts w:ascii="Arial" w:hAnsi="Arial" w:cs="Arial"/>
          <w:bCs/>
          <w:lang w:val="en-US"/>
        </w:rPr>
        <w:tab/>
      </w:r>
      <w:r w:rsidRPr="35441EC0">
        <w:rPr>
          <w:rFonts w:ascii="Arial" w:hAnsi="Arial" w:cs="Arial"/>
          <w:lang w:val="en-US"/>
        </w:rPr>
        <w:t xml:space="preserve">Bidders are invited to quote for the provision of the </w:t>
      </w:r>
      <w:r w:rsidR="00922207" w:rsidRPr="35441EC0">
        <w:rPr>
          <w:rFonts w:ascii="Arial" w:hAnsi="Arial" w:cs="Arial"/>
          <w:lang w:val="en-US"/>
        </w:rPr>
        <w:t>Consultancy</w:t>
      </w:r>
      <w:r w:rsidRPr="35441EC0">
        <w:rPr>
          <w:rFonts w:ascii="Arial" w:hAnsi="Arial" w:cs="Arial"/>
          <w:lang w:val="en-US"/>
        </w:rPr>
        <w:t xml:space="preserve"> described at Appendix 1 Specification </w:t>
      </w:r>
      <w:r w:rsidR="00922207" w:rsidRPr="35441EC0">
        <w:rPr>
          <w:rFonts w:ascii="Arial" w:hAnsi="Arial" w:cs="Arial"/>
          <w:lang w:val="en-US"/>
        </w:rPr>
        <w:t>and potentially may be called for a clarification interview.</w:t>
      </w:r>
    </w:p>
    <w:p w:rsidR="00C85FA8" w:rsidRDefault="00C85FA8" w:rsidP="00282D6A">
      <w:pPr>
        <w:spacing w:after="120"/>
        <w:jc w:val="both"/>
        <w:rPr>
          <w:rFonts w:ascii="Arial" w:hAnsi="Arial" w:cs="Arial"/>
        </w:rPr>
      </w:pPr>
    </w:p>
    <w:p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rsidR="00BF0807" w:rsidRDefault="00BF0807" w:rsidP="00BF0807">
      <w:pPr>
        <w:spacing w:after="120"/>
        <w:jc w:val="both"/>
        <w:rPr>
          <w:rFonts w:ascii="Arial" w:hAnsi="Arial" w:cs="Arial"/>
          <w:b/>
        </w:rPr>
      </w:pPr>
      <w:bookmarkStart w:id="1" w:name="_Hlk7678755"/>
    </w:p>
    <w:p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to </w:t>
      </w:r>
      <w:hyperlink r:id="rId9" w:history="1">
        <w:r w:rsidR="007F4506" w:rsidRPr="00A04BFD">
          <w:rPr>
            <w:rStyle w:val="Hyperlink"/>
            <w:rFonts w:ascii="Arial" w:hAnsi="Arial" w:cs="Arial"/>
          </w:rPr>
          <w:t>helen.brind@oxfordshirelep.com</w:t>
        </w:r>
      </w:hyperlink>
      <w:r w:rsidR="005C77BA">
        <w:rPr>
          <w:rFonts w:ascii="Arial" w:hAnsi="Arial" w:cs="Arial"/>
        </w:rPr>
        <w:t>.</w:t>
      </w:r>
      <w:r w:rsidRPr="35441EC0">
        <w:rPr>
          <w:rFonts w:ascii="Arial" w:hAnsi="Arial" w:cs="Arial"/>
        </w:rPr>
        <w:t xml:space="preserve"> Questions and answers will be added to the OxLEP website. All questions must be received by midday on</w:t>
      </w:r>
      <w:r w:rsidRPr="007F4506">
        <w:rPr>
          <w:rFonts w:ascii="Arial" w:hAnsi="Arial" w:cs="Arial"/>
          <w:bCs/>
        </w:rPr>
        <w:t xml:space="preserve"> </w:t>
      </w:r>
      <w:r w:rsidR="007F4506" w:rsidRPr="007F4506">
        <w:rPr>
          <w:rFonts w:ascii="Arial" w:hAnsi="Arial" w:cs="Arial"/>
          <w:bCs/>
        </w:rPr>
        <w:t>15</w:t>
      </w:r>
      <w:r w:rsidR="007F4506" w:rsidRPr="007F4506">
        <w:rPr>
          <w:rFonts w:ascii="Arial" w:hAnsi="Arial" w:cs="Arial"/>
          <w:bCs/>
          <w:vertAlign w:val="superscript"/>
        </w:rPr>
        <w:t>th</w:t>
      </w:r>
      <w:r w:rsidR="007F4506" w:rsidRPr="007F4506">
        <w:rPr>
          <w:rFonts w:ascii="Arial" w:hAnsi="Arial" w:cs="Arial"/>
          <w:bCs/>
        </w:rPr>
        <w:t xml:space="preserve"> October</w:t>
      </w:r>
      <w:r w:rsidRPr="001956E5">
        <w:rPr>
          <w:rFonts w:ascii="Arial" w:hAnsi="Arial" w:cs="Arial"/>
        </w:rPr>
        <w:t xml:space="preserve">. </w:t>
      </w:r>
      <w:r w:rsidRPr="35441EC0">
        <w:rPr>
          <w:rFonts w:ascii="Arial" w:hAnsi="Arial" w:cs="Arial"/>
        </w:rPr>
        <w:t>No questions will be answered after that date.</w:t>
      </w:r>
    </w:p>
    <w:bookmarkEnd w:id="1"/>
    <w:p w:rsidR="00BF0807" w:rsidRPr="00BF0807" w:rsidRDefault="00BF0807" w:rsidP="00BF0807">
      <w:pPr>
        <w:spacing w:after="120"/>
        <w:ind w:left="567"/>
        <w:jc w:val="both"/>
        <w:rPr>
          <w:rFonts w:ascii="Arial" w:hAnsi="Arial" w:cs="Arial"/>
        </w:rPr>
      </w:pPr>
    </w:p>
    <w:p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rsidR="00C85FA8" w:rsidRDefault="00C85FA8" w:rsidP="00282D6A">
      <w:pPr>
        <w:pStyle w:val="ColorfulList-Accent11"/>
        <w:spacing w:after="120"/>
        <w:rPr>
          <w:rFonts w:ascii="Arial" w:hAnsi="Arial" w:cs="Arial"/>
        </w:rPr>
      </w:pPr>
    </w:p>
    <w:p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rsidR="00C26EF0" w:rsidRDefault="00C26EF0" w:rsidP="00282D6A">
      <w:pPr>
        <w:pStyle w:val="ListParagraph"/>
        <w:spacing w:after="120"/>
        <w:rPr>
          <w:rFonts w:ascii="Arial" w:hAnsi="Arial" w:cs="Arial"/>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rsidR="00C85FA8" w:rsidRPr="003D0407" w:rsidRDefault="00C85FA8" w:rsidP="00282D6A">
      <w:pPr>
        <w:tabs>
          <w:tab w:val="num" w:pos="567"/>
        </w:tabs>
        <w:spacing w:after="120"/>
        <w:ind w:left="567" w:hanging="567"/>
        <w:jc w:val="both"/>
        <w:rPr>
          <w:rFonts w:ascii="Arial" w:hAnsi="Arial" w:cs="Arial"/>
          <w:bCs/>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rsidR="00C85FA8" w:rsidRDefault="00C85FA8" w:rsidP="00282D6A">
      <w:pPr>
        <w:pStyle w:val="ColorfulList-Accent11"/>
        <w:spacing w:after="120"/>
        <w:rPr>
          <w:rFonts w:ascii="Arial" w:hAnsi="Arial" w:cs="Arial"/>
          <w:bCs/>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rsidR="00C85FA8" w:rsidRPr="003D0407" w:rsidRDefault="00C85FA8" w:rsidP="00282D6A">
      <w:pPr>
        <w:tabs>
          <w:tab w:val="num" w:pos="567"/>
        </w:tabs>
        <w:spacing w:after="120"/>
        <w:ind w:left="567" w:hanging="567"/>
        <w:jc w:val="both"/>
        <w:rPr>
          <w:rFonts w:ascii="Arial" w:hAnsi="Arial" w:cs="Arial"/>
          <w:bCs/>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w:t>
      </w:r>
      <w:proofErr w:type="gramStart"/>
      <w:r w:rsidRPr="27E6C1D6">
        <w:rPr>
          <w:rFonts w:ascii="Arial" w:hAnsi="Arial" w:cs="Arial"/>
        </w:rPr>
        <w:t>requested</w:t>
      </w:r>
      <w:proofErr w:type="gramEnd"/>
      <w:r w:rsidRPr="27E6C1D6">
        <w:rPr>
          <w:rFonts w:ascii="Arial" w:hAnsi="Arial" w:cs="Arial"/>
        </w:rPr>
        <w:t xml:space="preserve">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rsidR="00C85FA8" w:rsidRPr="003D0407" w:rsidRDefault="00C85FA8" w:rsidP="00282D6A">
      <w:pPr>
        <w:tabs>
          <w:tab w:val="num" w:pos="567"/>
        </w:tabs>
        <w:spacing w:after="120"/>
        <w:ind w:left="567" w:hanging="567"/>
        <w:jc w:val="both"/>
        <w:rPr>
          <w:rFonts w:ascii="Arial" w:hAnsi="Arial" w:cs="Arial"/>
          <w:bCs/>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rsidR="00C85FA8" w:rsidRPr="003D0407" w:rsidRDefault="00C85FA8" w:rsidP="00282D6A">
      <w:pPr>
        <w:tabs>
          <w:tab w:val="num" w:pos="567"/>
        </w:tabs>
        <w:spacing w:after="120"/>
        <w:ind w:left="567" w:hanging="567"/>
        <w:jc w:val="both"/>
        <w:rPr>
          <w:rFonts w:ascii="Arial" w:hAnsi="Arial" w:cs="Arial"/>
          <w:bCs/>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rsidR="00C85FA8" w:rsidRPr="003D0407" w:rsidRDefault="00C85FA8" w:rsidP="00282D6A">
      <w:pPr>
        <w:tabs>
          <w:tab w:val="num" w:pos="567"/>
        </w:tabs>
        <w:spacing w:after="120"/>
        <w:ind w:left="567" w:hanging="567"/>
        <w:jc w:val="both"/>
        <w:rPr>
          <w:rFonts w:ascii="Arial" w:hAnsi="Arial" w:cs="Arial"/>
          <w:bCs/>
        </w:rPr>
      </w:pPr>
    </w:p>
    <w:p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If you are a member of a group of companies (e.g. sister organisation, subsidiary etc.), the Bid should be completed on behalf of your organisation only and not on behalf of the </w:t>
      </w:r>
      <w:proofErr w:type="gramStart"/>
      <w:r w:rsidRPr="27E6C1D6">
        <w:rPr>
          <w:rFonts w:ascii="Arial" w:hAnsi="Arial" w:cs="Arial"/>
        </w:rPr>
        <w:t>group as a whole</w:t>
      </w:r>
      <w:proofErr w:type="gramEnd"/>
      <w:r w:rsidRPr="27E6C1D6">
        <w:rPr>
          <w:rFonts w:ascii="Arial" w:hAnsi="Arial" w:cs="Arial"/>
        </w:rPr>
        <w:t xml:space="preserve"> (except where group information is specifically requested).</w:t>
      </w:r>
    </w:p>
    <w:p w:rsidR="00C85FA8" w:rsidRDefault="00C85FA8" w:rsidP="00282D6A">
      <w:pPr>
        <w:pStyle w:val="ColorfulList-Accent11"/>
        <w:spacing w:after="120"/>
        <w:rPr>
          <w:rFonts w:ascii="Arial" w:hAnsi="Arial" w:cs="Arial"/>
          <w:bCs/>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rsidR="00C85FA8" w:rsidRPr="003D0407" w:rsidRDefault="00C85FA8" w:rsidP="00282D6A">
      <w:pPr>
        <w:tabs>
          <w:tab w:val="num" w:pos="567"/>
        </w:tabs>
        <w:spacing w:after="120"/>
        <w:ind w:left="567" w:hanging="567"/>
        <w:jc w:val="both"/>
        <w:rPr>
          <w:rFonts w:ascii="Arial" w:hAnsi="Arial" w:cs="Arial"/>
          <w:bCs/>
        </w:rPr>
      </w:pPr>
      <w:bookmarkStart w:id="2" w:name="_Hlk7678794"/>
    </w:p>
    <w:p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r w:rsidR="005C77BA">
        <w:rPr>
          <w:rFonts w:ascii="Arial" w:hAnsi="Arial" w:cs="Arial"/>
        </w:rPr>
        <w:t xml:space="preserve"> </w:t>
      </w:r>
      <w:hyperlink r:id="rId10" w:history="1">
        <w:r w:rsidR="007F4506" w:rsidRPr="00A04BFD">
          <w:rPr>
            <w:rStyle w:val="Hyperlink"/>
            <w:rFonts w:ascii="Arial" w:hAnsi="Arial" w:cs="Arial"/>
          </w:rPr>
          <w:t>helen.brind@oxfordshirelep.com</w:t>
        </w:r>
      </w:hyperlink>
    </w:p>
    <w:bookmarkEnd w:id="2"/>
    <w:p w:rsidR="009A6772" w:rsidRDefault="009A6772" w:rsidP="009A6772">
      <w:pPr>
        <w:spacing w:after="120"/>
        <w:ind w:left="567"/>
        <w:jc w:val="both"/>
        <w:rPr>
          <w:rFonts w:ascii="Arial" w:hAnsi="Arial" w:cs="Arial"/>
          <w:bCs/>
        </w:rPr>
      </w:pPr>
    </w:p>
    <w:p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rsidR="00C85FA8" w:rsidRPr="003D0407" w:rsidRDefault="00C85FA8" w:rsidP="00282D6A">
      <w:pPr>
        <w:tabs>
          <w:tab w:val="num" w:pos="567"/>
        </w:tabs>
        <w:spacing w:after="120"/>
        <w:ind w:left="567" w:hanging="567"/>
        <w:jc w:val="both"/>
        <w:rPr>
          <w:rFonts w:ascii="Arial" w:hAnsi="Arial" w:cs="Arial"/>
          <w:bCs/>
        </w:rPr>
      </w:pPr>
    </w:p>
    <w:p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rsidR="00345127" w:rsidRDefault="00345127" w:rsidP="00282D6A">
      <w:pPr>
        <w:pStyle w:val="ListParagraph"/>
        <w:spacing w:after="120"/>
        <w:rPr>
          <w:rFonts w:ascii="Arial" w:hAnsi="Arial" w:cs="Arial"/>
          <w:bCs/>
        </w:rPr>
      </w:pPr>
    </w:p>
    <w:p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rsidR="00C85FA8" w:rsidRDefault="00C85FA8" w:rsidP="00282D6A">
      <w:pPr>
        <w:pStyle w:val="ColorfulList-Accent11"/>
        <w:spacing w:after="120"/>
        <w:rPr>
          <w:rFonts w:ascii="Arial" w:hAnsi="Arial" w:cs="Arial"/>
          <w:bCs/>
        </w:rPr>
      </w:pPr>
    </w:p>
    <w:p w:rsidR="008616A8" w:rsidRDefault="008616A8" w:rsidP="00282D6A">
      <w:pPr>
        <w:pStyle w:val="ColorfulList-Accent11"/>
        <w:spacing w:after="120"/>
        <w:rPr>
          <w:rFonts w:ascii="Arial" w:hAnsi="Arial" w:cs="Arial"/>
          <w:bCs/>
        </w:rPr>
      </w:pPr>
    </w:p>
    <w:p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rsidR="00F34B66" w:rsidRDefault="00F34B66" w:rsidP="00282D6A">
      <w:pPr>
        <w:spacing w:after="120"/>
        <w:ind w:left="567"/>
        <w:jc w:val="both"/>
        <w:rPr>
          <w:rFonts w:ascii="Arial" w:hAnsi="Arial" w:cs="Arial"/>
        </w:rPr>
      </w:pPr>
    </w:p>
    <w:p w:rsidR="009918A0" w:rsidRDefault="00F34B66" w:rsidP="00282D6A">
      <w:pPr>
        <w:tabs>
          <w:tab w:val="left" w:pos="567"/>
        </w:tabs>
        <w:spacing w:after="120"/>
        <w:ind w:left="1134" w:hanging="1134"/>
        <w:jc w:val="both"/>
        <w:rPr>
          <w:rFonts w:ascii="Arial" w:hAnsi="Arial" w:cs="Arial"/>
        </w:rPr>
      </w:pPr>
      <w:r>
        <w:rPr>
          <w:rFonts w:ascii="Arial" w:hAnsi="Arial" w:cs="Arial"/>
        </w:rPr>
        <w:t xml:space="preserve">4.1 </w:t>
      </w:r>
      <w:r w:rsidR="005E00C6">
        <w:rPr>
          <w:rFonts w:ascii="Arial" w:hAnsi="Arial" w:cs="Arial"/>
        </w:rPr>
        <w:tab/>
      </w:r>
      <w:r w:rsidR="003F7A09">
        <w:rPr>
          <w:rFonts w:ascii="Arial" w:hAnsi="Arial" w:cs="Arial"/>
        </w:rPr>
        <w:t xml:space="preserve">Each Bid received will be evaluated against </w:t>
      </w:r>
      <w:r w:rsidR="009918A0">
        <w:rPr>
          <w:rFonts w:ascii="Arial" w:hAnsi="Arial" w:cs="Arial"/>
        </w:rPr>
        <w:t>a range of scored and mandatory</w:t>
      </w:r>
    </w:p>
    <w:p w:rsidR="00C85FA8" w:rsidRDefault="009918A0" w:rsidP="00282D6A">
      <w:pPr>
        <w:tabs>
          <w:tab w:val="left" w:pos="567"/>
        </w:tabs>
        <w:spacing w:after="120"/>
        <w:ind w:left="1134" w:hanging="1134"/>
        <w:jc w:val="both"/>
        <w:rPr>
          <w:rFonts w:ascii="Arial" w:hAnsi="Arial" w:cs="Arial"/>
        </w:rPr>
      </w:pPr>
      <w:r>
        <w:rPr>
          <w:rFonts w:ascii="Arial" w:hAnsi="Arial" w:cs="Arial"/>
        </w:rPr>
        <w:tab/>
      </w:r>
      <w:r w:rsidR="003F7A09">
        <w:rPr>
          <w:rFonts w:ascii="Arial" w:hAnsi="Arial" w:cs="Arial"/>
        </w:rPr>
        <w:t>criteria comprising the following:</w:t>
      </w:r>
    </w:p>
    <w:p w:rsidR="003F7A09" w:rsidRDefault="003F7A09" w:rsidP="00282D6A">
      <w:pPr>
        <w:spacing w:after="120"/>
        <w:ind w:left="567"/>
        <w:jc w:val="both"/>
        <w:rPr>
          <w:rFonts w:ascii="Arial" w:hAnsi="Arial" w:cs="Arial"/>
        </w:rPr>
      </w:pPr>
    </w:p>
    <w:p w:rsidR="003F7A09" w:rsidRPr="004A0203" w:rsidRDefault="00A76C7B" w:rsidP="009374B9">
      <w:pPr>
        <w:pStyle w:val="ListParagraph"/>
        <w:numPr>
          <w:ilvl w:val="0"/>
          <w:numId w:val="13"/>
        </w:numPr>
        <w:spacing w:after="120"/>
        <w:jc w:val="both"/>
        <w:rPr>
          <w:rFonts w:ascii="Arial" w:hAnsi="Arial" w:cs="Arial"/>
        </w:rPr>
      </w:pPr>
      <w:r w:rsidRPr="004A0203">
        <w:rPr>
          <w:rFonts w:ascii="Arial" w:hAnsi="Arial" w:cs="Arial"/>
        </w:rPr>
        <w:t xml:space="preserve">The grounds for mandatory rejection as set out in Part B Section </w:t>
      </w:r>
      <w:r w:rsidR="008B0F90" w:rsidRPr="004A0203">
        <w:rPr>
          <w:rFonts w:ascii="Arial" w:hAnsi="Arial" w:cs="Arial"/>
        </w:rPr>
        <w:t>A</w:t>
      </w:r>
      <w:r w:rsidR="002140BF" w:rsidRPr="004A0203">
        <w:rPr>
          <w:rFonts w:ascii="Arial" w:hAnsi="Arial" w:cs="Arial"/>
        </w:rPr>
        <w:t>2</w:t>
      </w:r>
      <w:r w:rsidR="00E252F2" w:rsidRPr="004A0203">
        <w:rPr>
          <w:rFonts w:ascii="Arial" w:hAnsi="Arial" w:cs="Arial"/>
        </w:rPr>
        <w:t xml:space="preserve"> </w:t>
      </w:r>
      <w:r w:rsidRPr="004A0203">
        <w:rPr>
          <w:rFonts w:ascii="Arial" w:hAnsi="Arial" w:cs="Arial"/>
        </w:rPr>
        <w:t>(this section is Pass/Fail)</w:t>
      </w:r>
    </w:p>
    <w:p w:rsidR="00A76C7B" w:rsidRPr="004A0203" w:rsidRDefault="00A76C7B" w:rsidP="009374B9">
      <w:pPr>
        <w:pStyle w:val="ListParagraph"/>
        <w:numPr>
          <w:ilvl w:val="0"/>
          <w:numId w:val="13"/>
        </w:numPr>
        <w:spacing w:after="120"/>
        <w:jc w:val="both"/>
        <w:rPr>
          <w:rFonts w:ascii="Arial" w:hAnsi="Arial" w:cs="Arial"/>
        </w:rPr>
      </w:pPr>
      <w:r w:rsidRPr="004A0203">
        <w:rPr>
          <w:rFonts w:ascii="Arial" w:hAnsi="Arial" w:cs="Arial"/>
        </w:rPr>
        <w:t xml:space="preserve">The grounds for discretionary rejection as set out in Part B Section </w:t>
      </w:r>
      <w:r w:rsidR="008B0F90" w:rsidRPr="004A0203">
        <w:rPr>
          <w:rFonts w:ascii="Arial" w:hAnsi="Arial" w:cs="Arial"/>
        </w:rPr>
        <w:t>A</w:t>
      </w:r>
      <w:r w:rsidR="00EB00CD" w:rsidRPr="004A0203">
        <w:rPr>
          <w:rFonts w:ascii="Arial" w:hAnsi="Arial" w:cs="Arial"/>
        </w:rPr>
        <w:t>3</w:t>
      </w:r>
      <w:r w:rsidR="008B0F90" w:rsidRPr="004A0203">
        <w:rPr>
          <w:rFonts w:ascii="Arial" w:hAnsi="Arial" w:cs="Arial"/>
        </w:rPr>
        <w:t xml:space="preserve"> </w:t>
      </w:r>
      <w:r w:rsidRPr="004A0203">
        <w:rPr>
          <w:rFonts w:ascii="Arial" w:hAnsi="Arial" w:cs="Arial"/>
        </w:rPr>
        <w:t>(</w:t>
      </w:r>
      <w:r w:rsidR="00EB00CD" w:rsidRPr="004A0203">
        <w:rPr>
          <w:rFonts w:ascii="Arial" w:hAnsi="Arial" w:cs="Arial"/>
        </w:rPr>
        <w:t>your</w:t>
      </w:r>
      <w:r w:rsidR="004A0203">
        <w:rPr>
          <w:rFonts w:ascii="Arial" w:hAnsi="Arial" w:cs="Arial"/>
        </w:rPr>
        <w:t xml:space="preserve"> </w:t>
      </w:r>
      <w:r w:rsidR="00585C0B" w:rsidRPr="004A0203">
        <w:rPr>
          <w:rFonts w:ascii="Arial" w:hAnsi="Arial" w:cs="Arial"/>
        </w:rPr>
        <w:t xml:space="preserve">Bid may be rejected at </w:t>
      </w:r>
      <w:r w:rsidR="00D8646A">
        <w:rPr>
          <w:rFonts w:ascii="Arial" w:hAnsi="Arial" w:cs="Arial"/>
        </w:rPr>
        <w:t>OxLEP</w:t>
      </w:r>
      <w:r w:rsidR="00585C0B" w:rsidRPr="004A0203">
        <w:rPr>
          <w:rFonts w:ascii="Arial" w:hAnsi="Arial" w:cs="Arial"/>
        </w:rPr>
        <w:t>’s discretion)</w:t>
      </w:r>
    </w:p>
    <w:p w:rsidR="00585C0B" w:rsidRPr="004A0203" w:rsidRDefault="00585C0B" w:rsidP="009374B9">
      <w:pPr>
        <w:pStyle w:val="ListParagraph"/>
        <w:numPr>
          <w:ilvl w:val="0"/>
          <w:numId w:val="13"/>
        </w:numPr>
        <w:tabs>
          <w:tab w:val="left" w:pos="709"/>
          <w:tab w:val="left" w:pos="851"/>
        </w:tabs>
        <w:spacing w:after="120"/>
        <w:jc w:val="both"/>
        <w:rPr>
          <w:rFonts w:ascii="Arial" w:hAnsi="Arial" w:cs="Arial"/>
        </w:rPr>
      </w:pPr>
      <w:r w:rsidRPr="004A0203">
        <w:rPr>
          <w:rFonts w:ascii="Arial" w:hAnsi="Arial" w:cs="Arial"/>
        </w:rPr>
        <w:t xml:space="preserve">The financial </w:t>
      </w:r>
      <w:r w:rsidR="008C545D" w:rsidRPr="004A0203">
        <w:rPr>
          <w:rFonts w:ascii="Arial" w:hAnsi="Arial" w:cs="Arial"/>
        </w:rPr>
        <w:t xml:space="preserve">information </w:t>
      </w:r>
      <w:r w:rsidRPr="004A0203">
        <w:rPr>
          <w:rFonts w:ascii="Arial" w:hAnsi="Arial" w:cs="Arial"/>
        </w:rPr>
        <w:t xml:space="preserve">requested in Part B Section </w:t>
      </w:r>
      <w:r w:rsidR="008B0F90" w:rsidRPr="004A0203">
        <w:rPr>
          <w:rFonts w:ascii="Arial" w:hAnsi="Arial" w:cs="Arial"/>
        </w:rPr>
        <w:t>A</w:t>
      </w:r>
      <w:r w:rsidR="00421BF0" w:rsidRPr="004A0203">
        <w:rPr>
          <w:rFonts w:ascii="Arial" w:hAnsi="Arial" w:cs="Arial"/>
        </w:rPr>
        <w:t>4</w:t>
      </w:r>
      <w:r w:rsidR="008616A8" w:rsidRPr="004A0203">
        <w:rPr>
          <w:rFonts w:ascii="Arial" w:hAnsi="Arial" w:cs="Arial"/>
        </w:rPr>
        <w:t xml:space="preserve"> </w:t>
      </w:r>
      <w:r w:rsidR="009918A0" w:rsidRPr="004A0203">
        <w:rPr>
          <w:rFonts w:ascii="Arial" w:hAnsi="Arial" w:cs="Arial"/>
        </w:rPr>
        <w:t>(this section is</w:t>
      </w:r>
      <w:r w:rsidR="008616A8" w:rsidRPr="004A0203">
        <w:rPr>
          <w:rFonts w:ascii="Arial" w:hAnsi="Arial" w:cs="Arial"/>
        </w:rPr>
        <w:t xml:space="preserve"> P</w:t>
      </w:r>
      <w:r w:rsidRPr="004A0203">
        <w:rPr>
          <w:rFonts w:ascii="Arial" w:hAnsi="Arial" w:cs="Arial"/>
        </w:rPr>
        <w:t>ass/Fail</w:t>
      </w:r>
      <w:r w:rsidR="004078C3" w:rsidRPr="004A0203">
        <w:rPr>
          <w:rFonts w:ascii="Arial" w:hAnsi="Arial" w:cs="Arial"/>
        </w:rPr>
        <w:t>. Financial standing will be assessed in accordance with the process set out in 4.2</w:t>
      </w:r>
      <w:r w:rsidRPr="004A0203">
        <w:rPr>
          <w:rFonts w:ascii="Arial" w:hAnsi="Arial" w:cs="Arial"/>
        </w:rPr>
        <w:t>)</w:t>
      </w:r>
    </w:p>
    <w:p w:rsidR="008C545D" w:rsidRPr="004A0203" w:rsidRDefault="008C545D" w:rsidP="009374B9">
      <w:pPr>
        <w:pStyle w:val="ListParagraph"/>
        <w:numPr>
          <w:ilvl w:val="0"/>
          <w:numId w:val="13"/>
        </w:numPr>
        <w:tabs>
          <w:tab w:val="left" w:pos="709"/>
          <w:tab w:val="left" w:pos="851"/>
        </w:tabs>
        <w:spacing w:after="120"/>
        <w:jc w:val="both"/>
        <w:rPr>
          <w:rFonts w:ascii="Arial" w:hAnsi="Arial" w:cs="Arial"/>
        </w:rPr>
      </w:pPr>
      <w:r w:rsidRPr="004A0203">
        <w:rPr>
          <w:rFonts w:ascii="Arial" w:hAnsi="Arial" w:cs="Arial"/>
        </w:rPr>
        <w:t>The insurance information requested in Part B Section A5 (this Section is Pass/Fail)</w:t>
      </w:r>
    </w:p>
    <w:p w:rsidR="00D84FBE" w:rsidRPr="004A0203" w:rsidRDefault="00D84FBE" w:rsidP="009374B9">
      <w:pPr>
        <w:pStyle w:val="ListParagraph"/>
        <w:numPr>
          <w:ilvl w:val="0"/>
          <w:numId w:val="13"/>
        </w:numPr>
        <w:spacing w:after="120"/>
        <w:jc w:val="both"/>
        <w:rPr>
          <w:rFonts w:ascii="Arial" w:hAnsi="Arial" w:cs="Arial"/>
        </w:rPr>
      </w:pPr>
      <w:r w:rsidRPr="004A0203">
        <w:rPr>
          <w:rFonts w:ascii="Arial" w:hAnsi="Arial" w:cs="Arial"/>
        </w:rPr>
        <w:t>The scored criteria using the mechanism for scoring set out in Tables 1 and 2</w:t>
      </w:r>
      <w:r w:rsidR="004A0203" w:rsidRPr="004A0203">
        <w:rPr>
          <w:rFonts w:ascii="Arial" w:hAnsi="Arial" w:cs="Arial"/>
        </w:rPr>
        <w:t xml:space="preserve"> </w:t>
      </w:r>
      <w:r w:rsidRPr="004A0203">
        <w:rPr>
          <w:rFonts w:ascii="Arial" w:hAnsi="Arial" w:cs="Arial"/>
        </w:rPr>
        <w:t>respectively</w:t>
      </w:r>
    </w:p>
    <w:p w:rsidR="00D84FBE" w:rsidRPr="004A0203" w:rsidRDefault="00D84FBE" w:rsidP="009374B9">
      <w:pPr>
        <w:pStyle w:val="ListParagraph"/>
        <w:numPr>
          <w:ilvl w:val="0"/>
          <w:numId w:val="13"/>
        </w:numPr>
        <w:spacing w:after="120"/>
        <w:jc w:val="both"/>
        <w:rPr>
          <w:rFonts w:ascii="Arial" w:hAnsi="Arial" w:cs="Arial"/>
        </w:rPr>
      </w:pPr>
      <w:r w:rsidRPr="004A0203">
        <w:rPr>
          <w:rFonts w:ascii="Arial" w:hAnsi="Arial" w:cs="Arial"/>
        </w:rPr>
        <w:t xml:space="preserve">The mechanism for scoring Price </w:t>
      </w:r>
      <w:proofErr w:type="gramStart"/>
      <w:r w:rsidRPr="004A0203">
        <w:rPr>
          <w:rFonts w:ascii="Arial" w:hAnsi="Arial" w:cs="Arial"/>
        </w:rPr>
        <w:t>set</w:t>
      </w:r>
      <w:proofErr w:type="gramEnd"/>
      <w:r w:rsidRPr="004A0203">
        <w:rPr>
          <w:rFonts w:ascii="Arial" w:hAnsi="Arial" w:cs="Arial"/>
        </w:rPr>
        <w:t xml:space="preserve"> out in Table 3</w:t>
      </w:r>
    </w:p>
    <w:p w:rsidR="00C85FA8" w:rsidRPr="007350C6" w:rsidRDefault="00C85FA8" w:rsidP="00282D6A">
      <w:pPr>
        <w:keepNext/>
        <w:keepLines/>
        <w:tabs>
          <w:tab w:val="left" w:pos="1260"/>
        </w:tabs>
        <w:spacing w:after="120"/>
        <w:ind w:left="540"/>
        <w:jc w:val="both"/>
        <w:rPr>
          <w:rFonts w:ascii="Arial" w:hAnsi="Arial" w:cs="Arial"/>
          <w:u w:val="single"/>
        </w:rPr>
      </w:pPr>
      <w:r w:rsidRPr="007350C6">
        <w:rPr>
          <w:rFonts w:ascii="Arial" w:hAnsi="Arial" w:cs="Arial"/>
          <w:u w:val="single"/>
        </w:rPr>
        <w:t>Table 1 Scored criteria for this RFQ and respective weightings:</w:t>
      </w:r>
    </w:p>
    <w:p w:rsidR="00C85FA8" w:rsidRDefault="00C85FA8" w:rsidP="00282D6A">
      <w:pPr>
        <w:keepNext/>
        <w:keepLines/>
        <w:tabs>
          <w:tab w:val="left" w:pos="1260"/>
        </w:tabs>
        <w:spacing w:after="120"/>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512"/>
        <w:gridCol w:w="2736"/>
        <w:gridCol w:w="1512"/>
      </w:tblGrid>
      <w:tr w:rsidR="007F4506" w:rsidRPr="007350C6" w:rsidTr="007F4506">
        <w:tc>
          <w:tcPr>
            <w:tcW w:w="2760" w:type="dxa"/>
          </w:tcPr>
          <w:p w:rsidR="007F4506" w:rsidRPr="002E2824" w:rsidRDefault="007F4506" w:rsidP="00AF3AC6">
            <w:pPr>
              <w:tabs>
                <w:tab w:val="left" w:pos="1260"/>
              </w:tabs>
              <w:jc w:val="both"/>
              <w:rPr>
                <w:rFonts w:ascii="Arial" w:hAnsi="Arial" w:cs="Arial"/>
                <w:b/>
              </w:rPr>
            </w:pPr>
            <w:r w:rsidRPr="002E2824">
              <w:rPr>
                <w:rFonts w:ascii="Arial" w:hAnsi="Arial" w:cs="Arial"/>
                <w:b/>
              </w:rPr>
              <w:t>Criteria</w:t>
            </w:r>
          </w:p>
        </w:tc>
        <w:tc>
          <w:tcPr>
            <w:tcW w:w="1512" w:type="dxa"/>
          </w:tcPr>
          <w:p w:rsidR="007F4506" w:rsidRPr="008E2786" w:rsidRDefault="007F4506" w:rsidP="00AF3AC6">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736" w:type="dxa"/>
            <w:shd w:val="clear" w:color="auto" w:fill="auto"/>
          </w:tcPr>
          <w:p w:rsidR="007F4506" w:rsidRPr="002E2824" w:rsidRDefault="007F4506" w:rsidP="00AF3AC6">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512" w:type="dxa"/>
            <w:shd w:val="clear" w:color="auto" w:fill="auto"/>
          </w:tcPr>
          <w:p w:rsidR="007F4506" w:rsidRPr="008E2786" w:rsidRDefault="007F4506" w:rsidP="00AF3AC6">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7F4506" w:rsidRPr="00A61393" w:rsidTr="007F4506">
        <w:tc>
          <w:tcPr>
            <w:tcW w:w="2760" w:type="dxa"/>
          </w:tcPr>
          <w:p w:rsidR="007F4506" w:rsidRPr="00A61393" w:rsidRDefault="007F4506" w:rsidP="00AF3AC6">
            <w:pPr>
              <w:tabs>
                <w:tab w:val="left" w:pos="1260"/>
              </w:tabs>
              <w:jc w:val="both"/>
              <w:rPr>
                <w:rFonts w:ascii="Arial" w:hAnsi="Arial" w:cs="Arial"/>
              </w:rPr>
            </w:pPr>
            <w:r w:rsidRPr="00CA230A">
              <w:rPr>
                <w:rFonts w:ascii="Arial" w:hAnsi="Arial" w:cs="Arial"/>
                <w:b/>
                <w:lang w:val="en-US" w:eastAsia="en-GB"/>
              </w:rPr>
              <w:t>Price</w:t>
            </w:r>
          </w:p>
        </w:tc>
        <w:tc>
          <w:tcPr>
            <w:tcW w:w="1512" w:type="dxa"/>
          </w:tcPr>
          <w:p w:rsidR="007F4506" w:rsidRPr="00A61393" w:rsidRDefault="007F4506" w:rsidP="00AF3AC6">
            <w:pPr>
              <w:tabs>
                <w:tab w:val="left" w:pos="1260"/>
              </w:tabs>
              <w:jc w:val="both"/>
              <w:rPr>
                <w:rFonts w:ascii="Arial" w:hAnsi="Arial" w:cs="Arial"/>
              </w:rPr>
            </w:pPr>
            <w:r w:rsidRPr="00F2387B">
              <w:rPr>
                <w:rFonts w:ascii="Arial" w:hAnsi="Arial" w:cs="Arial"/>
                <w:lang w:val="en-US" w:eastAsia="en-GB"/>
              </w:rPr>
              <w:t>3</w:t>
            </w:r>
            <w:r>
              <w:rPr>
                <w:rFonts w:ascii="Arial" w:hAnsi="Arial" w:cs="Arial"/>
                <w:lang w:val="en-US" w:eastAsia="en-GB"/>
              </w:rPr>
              <w:t>0</w:t>
            </w:r>
            <w:r w:rsidRPr="00F2387B">
              <w:rPr>
                <w:rFonts w:ascii="Arial" w:hAnsi="Arial" w:cs="Arial"/>
                <w:lang w:val="en-US" w:eastAsia="en-GB"/>
              </w:rPr>
              <w:t>%</w:t>
            </w:r>
          </w:p>
        </w:tc>
        <w:tc>
          <w:tcPr>
            <w:tcW w:w="2736" w:type="dxa"/>
            <w:shd w:val="clear" w:color="auto" w:fill="auto"/>
          </w:tcPr>
          <w:p w:rsidR="007F4506" w:rsidRPr="00A61393" w:rsidRDefault="007F4506" w:rsidP="00AF3AC6">
            <w:pPr>
              <w:tabs>
                <w:tab w:val="left" w:pos="1260"/>
              </w:tabs>
              <w:jc w:val="both"/>
              <w:rPr>
                <w:rFonts w:ascii="Arial" w:hAnsi="Arial" w:cs="Arial"/>
              </w:rPr>
            </w:pPr>
          </w:p>
        </w:tc>
        <w:tc>
          <w:tcPr>
            <w:tcW w:w="1512" w:type="dxa"/>
            <w:shd w:val="clear" w:color="auto" w:fill="auto"/>
          </w:tcPr>
          <w:p w:rsidR="007F4506" w:rsidRPr="00A61393" w:rsidRDefault="007F4506" w:rsidP="00AF3AC6">
            <w:pPr>
              <w:tabs>
                <w:tab w:val="left" w:pos="1260"/>
              </w:tabs>
              <w:jc w:val="center"/>
              <w:rPr>
                <w:rFonts w:ascii="Arial" w:hAnsi="Arial" w:cs="Arial"/>
              </w:rPr>
            </w:pPr>
            <w:r>
              <w:rPr>
                <w:rFonts w:ascii="Arial" w:hAnsi="Arial" w:cs="Arial"/>
              </w:rPr>
              <w:t>30%</w:t>
            </w:r>
          </w:p>
        </w:tc>
      </w:tr>
      <w:tr w:rsidR="007F4506" w:rsidRPr="00A61393" w:rsidTr="007F4506">
        <w:tc>
          <w:tcPr>
            <w:tcW w:w="2760" w:type="dxa"/>
            <w:vMerge w:val="restart"/>
          </w:tcPr>
          <w:p w:rsidR="007F4506" w:rsidRPr="00CA230A" w:rsidRDefault="007F4506" w:rsidP="00AF3AC6">
            <w:pPr>
              <w:keepNext/>
              <w:keepLines/>
              <w:tabs>
                <w:tab w:val="left" w:pos="1260"/>
              </w:tabs>
              <w:spacing w:after="120"/>
              <w:rPr>
                <w:rFonts w:ascii="Arial" w:hAnsi="Arial" w:cs="Arial"/>
                <w:b/>
              </w:rPr>
            </w:pPr>
            <w:r w:rsidRPr="00CA230A">
              <w:rPr>
                <w:rFonts w:ascii="Arial" w:hAnsi="Arial" w:cs="Arial"/>
                <w:b/>
              </w:rPr>
              <w:t>Experience</w:t>
            </w:r>
          </w:p>
          <w:p w:rsidR="007F4506" w:rsidRDefault="007F4506" w:rsidP="00AF3AC6">
            <w:pPr>
              <w:tabs>
                <w:tab w:val="left" w:pos="1260"/>
              </w:tabs>
              <w:jc w:val="both"/>
              <w:rPr>
                <w:rFonts w:ascii="Arial" w:hAnsi="Arial" w:cs="Arial"/>
              </w:rPr>
            </w:pPr>
          </w:p>
        </w:tc>
        <w:tc>
          <w:tcPr>
            <w:tcW w:w="1512" w:type="dxa"/>
            <w:vMerge w:val="restart"/>
          </w:tcPr>
          <w:p w:rsidR="007F4506" w:rsidRPr="00A61393" w:rsidRDefault="007F4506" w:rsidP="00AF3AC6">
            <w:pPr>
              <w:tabs>
                <w:tab w:val="left" w:pos="1260"/>
              </w:tabs>
              <w:jc w:val="both"/>
              <w:rPr>
                <w:rFonts w:ascii="Arial" w:hAnsi="Arial" w:cs="Arial"/>
              </w:rPr>
            </w:pPr>
            <w:r w:rsidRPr="00F2387B">
              <w:rPr>
                <w:rFonts w:ascii="Arial" w:hAnsi="Arial" w:cs="Arial"/>
                <w:lang w:val="en-US" w:eastAsia="en-GB"/>
              </w:rPr>
              <w:t>30%</w:t>
            </w:r>
          </w:p>
        </w:tc>
        <w:tc>
          <w:tcPr>
            <w:tcW w:w="2736" w:type="dxa"/>
            <w:shd w:val="clear" w:color="auto" w:fill="auto"/>
          </w:tcPr>
          <w:p w:rsidR="007F4506" w:rsidRPr="00A61393" w:rsidRDefault="007F4506" w:rsidP="00AF3AC6">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512" w:type="dxa"/>
            <w:shd w:val="clear" w:color="auto" w:fill="auto"/>
          </w:tcPr>
          <w:p w:rsidR="007F4506" w:rsidRPr="00A61393" w:rsidRDefault="007F4506" w:rsidP="00AF3AC6">
            <w:pPr>
              <w:tabs>
                <w:tab w:val="left" w:pos="1260"/>
              </w:tabs>
              <w:jc w:val="center"/>
              <w:rPr>
                <w:rFonts w:ascii="Arial" w:hAnsi="Arial" w:cs="Arial"/>
              </w:rPr>
            </w:pPr>
            <w:r>
              <w:rPr>
                <w:rFonts w:ascii="Arial" w:hAnsi="Arial" w:cs="Arial"/>
              </w:rPr>
              <w:t>20%</w:t>
            </w:r>
          </w:p>
        </w:tc>
      </w:tr>
      <w:tr w:rsidR="007F4506" w:rsidRPr="00A61393" w:rsidTr="007F4506">
        <w:tc>
          <w:tcPr>
            <w:tcW w:w="2760" w:type="dxa"/>
            <w:vMerge/>
          </w:tcPr>
          <w:p w:rsidR="007F4506" w:rsidRPr="00CA230A" w:rsidRDefault="007F4506" w:rsidP="00AF3AC6">
            <w:pPr>
              <w:keepNext/>
              <w:keepLines/>
              <w:tabs>
                <w:tab w:val="left" w:pos="1260"/>
              </w:tabs>
              <w:spacing w:after="120"/>
              <w:rPr>
                <w:rFonts w:ascii="Arial" w:hAnsi="Arial" w:cs="Arial"/>
                <w:b/>
              </w:rPr>
            </w:pPr>
          </w:p>
        </w:tc>
        <w:tc>
          <w:tcPr>
            <w:tcW w:w="1512" w:type="dxa"/>
            <w:vMerge/>
          </w:tcPr>
          <w:p w:rsidR="007F4506" w:rsidRPr="00F2387B" w:rsidRDefault="007F4506" w:rsidP="00AF3AC6">
            <w:pPr>
              <w:tabs>
                <w:tab w:val="left" w:pos="1260"/>
              </w:tabs>
              <w:jc w:val="both"/>
              <w:rPr>
                <w:rFonts w:ascii="Arial" w:hAnsi="Arial" w:cs="Arial"/>
                <w:lang w:val="en-US" w:eastAsia="en-GB"/>
              </w:rPr>
            </w:pPr>
          </w:p>
        </w:tc>
        <w:tc>
          <w:tcPr>
            <w:tcW w:w="2736" w:type="dxa"/>
            <w:shd w:val="clear" w:color="auto" w:fill="auto"/>
          </w:tcPr>
          <w:p w:rsidR="007F4506" w:rsidRPr="00A61393" w:rsidRDefault="007F4506" w:rsidP="00AF3AC6">
            <w:pPr>
              <w:tabs>
                <w:tab w:val="left" w:pos="1260"/>
              </w:tabs>
              <w:rPr>
                <w:rFonts w:ascii="Arial" w:hAnsi="Arial" w:cs="Arial"/>
              </w:rPr>
            </w:pPr>
            <w:r w:rsidRPr="005844B0">
              <w:rPr>
                <w:rFonts w:ascii="Arial" w:hAnsi="Arial" w:cs="Arial"/>
              </w:rPr>
              <w:t>Evidence of how client relationships are / have been successfully embedded</w:t>
            </w:r>
          </w:p>
        </w:tc>
        <w:tc>
          <w:tcPr>
            <w:tcW w:w="1512" w:type="dxa"/>
            <w:shd w:val="clear" w:color="auto" w:fill="auto"/>
          </w:tcPr>
          <w:p w:rsidR="007F4506" w:rsidRPr="00A61393" w:rsidRDefault="007F4506" w:rsidP="00AF3AC6">
            <w:pPr>
              <w:tabs>
                <w:tab w:val="left" w:pos="1260"/>
              </w:tabs>
              <w:jc w:val="center"/>
              <w:rPr>
                <w:rFonts w:ascii="Arial" w:hAnsi="Arial" w:cs="Arial"/>
              </w:rPr>
            </w:pPr>
            <w:r>
              <w:rPr>
                <w:rFonts w:ascii="Arial" w:hAnsi="Arial" w:cs="Arial"/>
              </w:rPr>
              <w:t>10%</w:t>
            </w:r>
          </w:p>
        </w:tc>
      </w:tr>
      <w:tr w:rsidR="007F4506" w:rsidRPr="00A61393" w:rsidTr="007F4506">
        <w:tc>
          <w:tcPr>
            <w:tcW w:w="2760" w:type="dxa"/>
            <w:vMerge w:val="restart"/>
          </w:tcPr>
          <w:p w:rsidR="007F4506" w:rsidRPr="00E211DC" w:rsidRDefault="007F4506" w:rsidP="00AF3AC6">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512" w:type="dxa"/>
            <w:vMerge w:val="restart"/>
          </w:tcPr>
          <w:p w:rsidR="007F4506" w:rsidRPr="00A61393" w:rsidRDefault="007F4506" w:rsidP="00AF3AC6">
            <w:pPr>
              <w:tabs>
                <w:tab w:val="left" w:pos="1260"/>
              </w:tabs>
              <w:jc w:val="both"/>
              <w:rPr>
                <w:rFonts w:ascii="Arial" w:hAnsi="Arial" w:cs="Arial"/>
              </w:rPr>
            </w:pPr>
            <w:r>
              <w:rPr>
                <w:rFonts w:ascii="Arial" w:hAnsi="Arial" w:cs="Arial"/>
                <w:lang w:val="en-US" w:eastAsia="en-GB"/>
              </w:rPr>
              <w:t>40</w:t>
            </w:r>
            <w:r w:rsidRPr="00F2387B">
              <w:rPr>
                <w:rFonts w:ascii="Arial" w:hAnsi="Arial" w:cs="Arial"/>
                <w:lang w:val="en-US" w:eastAsia="en-GB"/>
              </w:rPr>
              <w:t>%</w:t>
            </w:r>
          </w:p>
        </w:tc>
        <w:tc>
          <w:tcPr>
            <w:tcW w:w="2736" w:type="dxa"/>
            <w:shd w:val="clear" w:color="auto" w:fill="auto"/>
          </w:tcPr>
          <w:p w:rsidR="007F4506" w:rsidRPr="00A61393" w:rsidRDefault="007F4506" w:rsidP="00AF3AC6">
            <w:pPr>
              <w:tabs>
                <w:tab w:val="left" w:pos="1260"/>
              </w:tabs>
              <w:jc w:val="both"/>
              <w:rPr>
                <w:rFonts w:ascii="Arial" w:hAnsi="Arial" w:cs="Arial"/>
              </w:rPr>
            </w:pPr>
            <w:r w:rsidRPr="009C5B96">
              <w:rPr>
                <w:rFonts w:ascii="Arial" w:hAnsi="Arial" w:cs="Arial"/>
              </w:rPr>
              <w:t>Initial understanding of potential clients</w:t>
            </w:r>
            <w:r>
              <w:rPr>
                <w:rFonts w:ascii="Arial" w:hAnsi="Arial" w:cs="Arial"/>
              </w:rPr>
              <w:t>’ needs in the current environment</w:t>
            </w:r>
          </w:p>
        </w:tc>
        <w:tc>
          <w:tcPr>
            <w:tcW w:w="1512" w:type="dxa"/>
            <w:shd w:val="clear" w:color="auto" w:fill="auto"/>
          </w:tcPr>
          <w:p w:rsidR="007F4506" w:rsidRPr="00A61393" w:rsidRDefault="007F4506" w:rsidP="00AF3AC6">
            <w:pPr>
              <w:tabs>
                <w:tab w:val="left" w:pos="1260"/>
              </w:tabs>
              <w:jc w:val="center"/>
              <w:rPr>
                <w:rFonts w:ascii="Arial" w:hAnsi="Arial" w:cs="Arial"/>
              </w:rPr>
            </w:pPr>
            <w:r>
              <w:rPr>
                <w:rFonts w:ascii="Arial" w:hAnsi="Arial" w:cs="Arial"/>
              </w:rPr>
              <w:t>10%</w:t>
            </w:r>
          </w:p>
        </w:tc>
      </w:tr>
      <w:tr w:rsidR="007F4506" w:rsidRPr="00A61393" w:rsidTr="007F4506">
        <w:tc>
          <w:tcPr>
            <w:tcW w:w="2760" w:type="dxa"/>
            <w:vMerge/>
          </w:tcPr>
          <w:p w:rsidR="007F4506" w:rsidRDefault="007F4506" w:rsidP="00AF3AC6">
            <w:pPr>
              <w:tabs>
                <w:tab w:val="left" w:pos="1260"/>
              </w:tabs>
              <w:jc w:val="both"/>
              <w:rPr>
                <w:rFonts w:ascii="Arial" w:hAnsi="Arial" w:cs="Arial"/>
              </w:rPr>
            </w:pPr>
          </w:p>
        </w:tc>
        <w:tc>
          <w:tcPr>
            <w:tcW w:w="1512" w:type="dxa"/>
            <w:vMerge/>
          </w:tcPr>
          <w:p w:rsidR="007F4506" w:rsidRPr="00A61393" w:rsidRDefault="007F4506" w:rsidP="00AF3AC6">
            <w:pPr>
              <w:tabs>
                <w:tab w:val="left" w:pos="1260"/>
              </w:tabs>
              <w:jc w:val="both"/>
              <w:rPr>
                <w:rFonts w:ascii="Arial" w:hAnsi="Arial" w:cs="Arial"/>
              </w:rPr>
            </w:pPr>
          </w:p>
        </w:tc>
        <w:tc>
          <w:tcPr>
            <w:tcW w:w="2736" w:type="dxa"/>
            <w:shd w:val="clear" w:color="auto" w:fill="auto"/>
          </w:tcPr>
          <w:p w:rsidR="007F4506" w:rsidRPr="00A61393" w:rsidRDefault="007F4506" w:rsidP="00AF3AC6">
            <w:pPr>
              <w:tabs>
                <w:tab w:val="left" w:pos="1260"/>
              </w:tabs>
              <w:jc w:val="both"/>
              <w:rPr>
                <w:rFonts w:ascii="Arial" w:hAnsi="Arial" w:cs="Arial"/>
              </w:rPr>
            </w:pPr>
            <w:r w:rsidRPr="009C5B96">
              <w:rPr>
                <w:rFonts w:ascii="Arial" w:hAnsi="Arial" w:cs="Arial"/>
              </w:rPr>
              <w:t xml:space="preserve">Approach to </w:t>
            </w:r>
            <w:r>
              <w:rPr>
                <w:rFonts w:ascii="Arial" w:hAnsi="Arial" w:cs="Arial"/>
              </w:rPr>
              <w:t xml:space="preserve">providing business support </w:t>
            </w:r>
            <w:r>
              <w:rPr>
                <w:rFonts w:ascii="Arial" w:hAnsi="Arial" w:cs="Arial"/>
              </w:rPr>
              <w:t>to SMEs</w:t>
            </w:r>
          </w:p>
        </w:tc>
        <w:tc>
          <w:tcPr>
            <w:tcW w:w="1512" w:type="dxa"/>
            <w:shd w:val="clear" w:color="auto" w:fill="auto"/>
          </w:tcPr>
          <w:p w:rsidR="007F4506" w:rsidRPr="00A61393" w:rsidRDefault="007F4506" w:rsidP="00AF3AC6">
            <w:pPr>
              <w:tabs>
                <w:tab w:val="left" w:pos="1260"/>
              </w:tabs>
              <w:jc w:val="center"/>
              <w:rPr>
                <w:rFonts w:ascii="Arial" w:hAnsi="Arial" w:cs="Arial"/>
              </w:rPr>
            </w:pPr>
            <w:r>
              <w:rPr>
                <w:rFonts w:ascii="Arial" w:hAnsi="Arial" w:cs="Arial"/>
              </w:rPr>
              <w:t>20%</w:t>
            </w:r>
          </w:p>
        </w:tc>
      </w:tr>
      <w:tr w:rsidR="007F4506" w:rsidRPr="00A61393" w:rsidTr="007F4506">
        <w:tc>
          <w:tcPr>
            <w:tcW w:w="2760" w:type="dxa"/>
            <w:vMerge/>
          </w:tcPr>
          <w:p w:rsidR="007F4506" w:rsidRDefault="007F4506" w:rsidP="00AF3AC6">
            <w:pPr>
              <w:tabs>
                <w:tab w:val="left" w:pos="1260"/>
              </w:tabs>
              <w:jc w:val="both"/>
              <w:rPr>
                <w:rFonts w:ascii="Arial" w:hAnsi="Arial" w:cs="Arial"/>
              </w:rPr>
            </w:pPr>
          </w:p>
        </w:tc>
        <w:tc>
          <w:tcPr>
            <w:tcW w:w="1512" w:type="dxa"/>
            <w:vMerge/>
          </w:tcPr>
          <w:p w:rsidR="007F4506" w:rsidRPr="00A61393" w:rsidRDefault="007F4506" w:rsidP="00AF3AC6">
            <w:pPr>
              <w:tabs>
                <w:tab w:val="left" w:pos="1260"/>
              </w:tabs>
              <w:jc w:val="both"/>
              <w:rPr>
                <w:rFonts w:ascii="Arial" w:hAnsi="Arial" w:cs="Arial"/>
              </w:rPr>
            </w:pPr>
          </w:p>
        </w:tc>
        <w:tc>
          <w:tcPr>
            <w:tcW w:w="2736" w:type="dxa"/>
            <w:shd w:val="clear" w:color="auto" w:fill="auto"/>
          </w:tcPr>
          <w:p w:rsidR="007F4506" w:rsidRPr="00A61393" w:rsidRDefault="007F4506" w:rsidP="00AF3AC6">
            <w:pPr>
              <w:tabs>
                <w:tab w:val="left" w:pos="1260"/>
              </w:tabs>
              <w:jc w:val="both"/>
              <w:rPr>
                <w:rFonts w:ascii="Arial" w:hAnsi="Arial" w:cs="Arial"/>
              </w:rPr>
            </w:pPr>
            <w:r>
              <w:rPr>
                <w:rFonts w:ascii="Arial" w:hAnsi="Arial" w:cs="Arial"/>
                <w:szCs w:val="22"/>
              </w:rPr>
              <w:t>A</w:t>
            </w:r>
            <w:r w:rsidRPr="009C5B96">
              <w:rPr>
                <w:rFonts w:ascii="Arial" w:hAnsi="Arial" w:cs="Arial"/>
                <w:szCs w:val="22"/>
              </w:rPr>
              <w:t xml:space="preserve"> clear strategy on how the bidder will work with OxLEP to deliver</w:t>
            </w:r>
            <w:r>
              <w:rPr>
                <w:rFonts w:ascii="Arial" w:hAnsi="Arial" w:cs="Arial"/>
                <w:szCs w:val="22"/>
              </w:rPr>
              <w:t xml:space="preserve"> the support</w:t>
            </w:r>
          </w:p>
        </w:tc>
        <w:tc>
          <w:tcPr>
            <w:tcW w:w="1512" w:type="dxa"/>
            <w:shd w:val="clear" w:color="auto" w:fill="auto"/>
          </w:tcPr>
          <w:p w:rsidR="007F4506" w:rsidRPr="00A61393" w:rsidRDefault="007F4506" w:rsidP="00AF3AC6">
            <w:pPr>
              <w:tabs>
                <w:tab w:val="left" w:pos="1260"/>
              </w:tabs>
              <w:jc w:val="center"/>
              <w:rPr>
                <w:rFonts w:ascii="Arial" w:hAnsi="Arial" w:cs="Arial"/>
              </w:rPr>
            </w:pPr>
            <w:r>
              <w:rPr>
                <w:rFonts w:ascii="Arial" w:hAnsi="Arial" w:cs="Arial"/>
              </w:rPr>
              <w:t>10%</w:t>
            </w:r>
          </w:p>
        </w:tc>
      </w:tr>
    </w:tbl>
    <w:p w:rsidR="0066029F" w:rsidRDefault="0066029F" w:rsidP="00282D6A">
      <w:pPr>
        <w:tabs>
          <w:tab w:val="left" w:pos="1260"/>
        </w:tabs>
        <w:spacing w:after="120"/>
        <w:ind w:left="540"/>
        <w:jc w:val="both"/>
        <w:rPr>
          <w:rFonts w:ascii="Arial" w:hAnsi="Arial" w:cs="Arial"/>
          <w:b/>
        </w:rPr>
      </w:pPr>
    </w:p>
    <w:p w:rsidR="00AC6A35" w:rsidRPr="00AC6A35" w:rsidRDefault="00AC6A35" w:rsidP="00282D6A">
      <w:pPr>
        <w:tabs>
          <w:tab w:val="left" w:pos="1260"/>
        </w:tabs>
        <w:spacing w:after="120"/>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sidR="00D8646A">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rsidR="00C45078" w:rsidRDefault="00C45078" w:rsidP="00282D6A">
      <w:pPr>
        <w:tabs>
          <w:tab w:val="left" w:pos="1260"/>
        </w:tabs>
        <w:spacing w:after="120"/>
        <w:ind w:left="540"/>
        <w:jc w:val="both"/>
        <w:rPr>
          <w:rFonts w:ascii="Arial" w:hAnsi="Arial" w:cs="Arial"/>
          <w:u w:val="single"/>
        </w:rPr>
      </w:pPr>
    </w:p>
    <w:p w:rsidR="00C85FA8" w:rsidRPr="007350C6" w:rsidRDefault="00C85FA8" w:rsidP="00282D6A">
      <w:pPr>
        <w:tabs>
          <w:tab w:val="left" w:pos="1260"/>
        </w:tabs>
        <w:spacing w:after="120"/>
        <w:ind w:left="540"/>
        <w:jc w:val="both"/>
        <w:rPr>
          <w:rFonts w:ascii="Arial" w:hAnsi="Arial" w:cs="Arial"/>
          <w:u w:val="single"/>
        </w:rPr>
      </w:pPr>
      <w:r w:rsidRPr="007350C6">
        <w:rPr>
          <w:rFonts w:ascii="Arial" w:hAnsi="Arial" w:cs="Arial"/>
          <w:u w:val="single"/>
        </w:rPr>
        <w:t>Table 2 Scoring mechanism for the scored criteria of this RFQ:</w:t>
      </w:r>
    </w:p>
    <w:p w:rsidR="00C85FA8" w:rsidRDefault="00C85FA8" w:rsidP="00282D6A">
      <w:pPr>
        <w:tabs>
          <w:tab w:val="left" w:pos="1260"/>
        </w:tabs>
        <w:spacing w:after="120"/>
        <w:ind w:left="540"/>
        <w:jc w:val="both"/>
        <w:rPr>
          <w:rFonts w:ascii="Arial" w:hAnsi="Arial" w:cs="Arial"/>
        </w:rPr>
      </w:pPr>
    </w:p>
    <w:p w:rsidR="00D33D71" w:rsidRPr="003F5ED9" w:rsidRDefault="00D33D71" w:rsidP="00282D6A">
      <w:pPr>
        <w:spacing w:after="120"/>
        <w:jc w:val="center"/>
        <w:rPr>
          <w:rFonts w:ascii="Arial" w:hAnsi="Arial" w:cs="Arial"/>
          <w:sz w:val="20"/>
        </w:rPr>
      </w:pPr>
      <w:r w:rsidRPr="003F5ED9">
        <w:rPr>
          <w:rFonts w:ascii="Arial" w:hAnsi="Arial" w:cs="Arial"/>
          <w:b/>
        </w:rPr>
        <w:t>Assessment Score Table</w:t>
      </w:r>
    </w:p>
    <w:tbl>
      <w:tblPr>
        <w:tblW w:w="9788" w:type="dxa"/>
        <w:tblInd w:w="-332" w:type="dxa"/>
        <w:tblLook w:val="0000" w:firstRow="0" w:lastRow="0" w:firstColumn="0" w:lastColumn="0" w:noHBand="0" w:noVBand="0"/>
      </w:tblPr>
      <w:tblGrid>
        <w:gridCol w:w="988"/>
        <w:gridCol w:w="8800"/>
      </w:tblGrid>
      <w:tr w:rsidR="00D33D71" w:rsidRPr="003F5ED9" w:rsidTr="00565723">
        <w:trPr>
          <w:cantSplit/>
          <w:trHeight w:val="484"/>
          <w:tblHeader/>
        </w:trPr>
        <w:tc>
          <w:tcPr>
            <w:tcW w:w="988" w:type="dxa"/>
            <w:tcBorders>
              <w:top w:val="single" w:sz="4" w:space="0" w:color="auto"/>
              <w:left w:val="single" w:sz="4" w:space="0" w:color="auto"/>
              <w:bottom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Score</w:t>
            </w:r>
          </w:p>
        </w:tc>
        <w:tc>
          <w:tcPr>
            <w:tcW w:w="8800" w:type="dxa"/>
            <w:tcBorders>
              <w:top w:val="single" w:sz="4" w:space="0" w:color="auto"/>
              <w:left w:val="nil"/>
              <w:bottom w:val="double" w:sz="4" w:space="0" w:color="auto"/>
              <w:right w:val="single" w:sz="4" w:space="0" w:color="auto"/>
            </w:tcBorders>
            <w:shd w:val="clear" w:color="auto" w:fill="auto"/>
          </w:tcPr>
          <w:p w:rsidR="00D33D71" w:rsidRPr="003F5ED9" w:rsidRDefault="00D33D71" w:rsidP="00282D6A">
            <w:pPr>
              <w:spacing w:after="120"/>
              <w:ind w:right="4"/>
              <w:jc w:val="center"/>
              <w:rPr>
                <w:rFonts w:ascii="Arial" w:hAnsi="Arial" w:cs="Arial"/>
                <w:b/>
                <w:bCs/>
                <w:sz w:val="21"/>
                <w:szCs w:val="21"/>
              </w:rPr>
            </w:pPr>
            <w:r w:rsidRPr="003F5ED9">
              <w:rPr>
                <w:rFonts w:ascii="Arial" w:hAnsi="Arial" w:cs="Arial"/>
                <w:b/>
                <w:bCs/>
                <w:sz w:val="21"/>
                <w:szCs w:val="21"/>
              </w:rPr>
              <w:t>Definition</w:t>
            </w: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10</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Very Good (fulfils the requirement)</w:t>
            </w:r>
          </w:p>
        </w:tc>
      </w:tr>
      <w:tr w:rsidR="00D33D71" w:rsidRPr="003F5ED9" w:rsidTr="00565723">
        <w:trPr>
          <w:cantSplit/>
          <w:trHeight w:val="513"/>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all that is expected for the criteria.  It leaves </w:t>
            </w:r>
            <w:r w:rsidR="00886B70">
              <w:rPr>
                <w:rFonts w:ascii="Arial" w:hAnsi="Arial" w:cs="Arial"/>
                <w:sz w:val="21"/>
                <w:szCs w:val="21"/>
              </w:rPr>
              <w:t>OxLEP</w:t>
            </w:r>
            <w:r w:rsidRPr="003F5ED9">
              <w:rPr>
                <w:rFonts w:ascii="Arial" w:hAnsi="Arial" w:cs="Arial"/>
                <w:sz w:val="21"/>
                <w:szCs w:val="21"/>
              </w:rPr>
              <w:t xml:space="preserve"> and the Contract Participants in no doubt as to the capability and commitment to deliver what is required.  The response therefore shows:</w:t>
            </w:r>
          </w:p>
        </w:tc>
      </w:tr>
      <w:tr w:rsidR="00D33D71" w:rsidRPr="003F5ED9" w:rsidTr="00565723">
        <w:trPr>
          <w:cantSplit/>
          <w:trHeight w:val="927"/>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Very good understanding of the requirements</w:t>
            </w:r>
          </w:p>
          <w:p w:rsidR="00D33D71" w:rsidRPr="003F5ED9" w:rsidRDefault="00D33D71" w:rsidP="00282D6A">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Considerable competence demonstrated through relevant evidence</w:t>
            </w:r>
          </w:p>
          <w:p w:rsidR="00D33D71" w:rsidRPr="003F5ED9" w:rsidRDefault="00D33D71" w:rsidP="00282D6A">
            <w:pPr>
              <w:numPr>
                <w:ilvl w:val="0"/>
                <w:numId w:val="9"/>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Considerable insight into the relevant issues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Where the response relates to the development of a product or service, it </w:t>
            </w:r>
            <w:proofErr w:type="gramStart"/>
            <w:r w:rsidRPr="003F5ED9">
              <w:rPr>
                <w:rFonts w:ascii="Arial" w:hAnsi="Arial" w:cs="Arial"/>
                <w:sz w:val="21"/>
                <w:szCs w:val="21"/>
              </w:rPr>
              <w:t>is considered to be</w:t>
            </w:r>
            <w:proofErr w:type="gramEnd"/>
            <w:r w:rsidRPr="003F5ED9">
              <w:rPr>
                <w:rFonts w:ascii="Arial" w:hAnsi="Arial" w:cs="Arial"/>
                <w:sz w:val="21"/>
                <w:szCs w:val="21"/>
              </w:rPr>
              <w:t xml:space="preserve"> viable and that it will meet expectations in full.</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282D6A">
            <w:pPr>
              <w:spacing w:after="120"/>
              <w:ind w:right="4"/>
              <w:jc w:val="both"/>
              <w:rPr>
                <w:rFonts w:ascii="Arial" w:hAnsi="Arial" w:cs="Arial"/>
                <w:sz w:val="21"/>
                <w:szCs w:val="21"/>
              </w:rPr>
            </w:pP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8</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Good (provides the requirement with limited minor issues)</w:t>
            </w:r>
          </w:p>
        </w:tc>
      </w:tr>
      <w:tr w:rsidR="00D33D71" w:rsidRPr="003F5ED9" w:rsidTr="00565723">
        <w:trPr>
          <w:cantSplit/>
          <w:trHeight w:val="628"/>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broadly meets what is expected for the criteria.  There are no significant areas of concern, although there may be limited minor issues that need further exploration or attention later in the procurement process.  The response therefore shows: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Good understanding of the requirements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proofErr w:type="gramStart"/>
            <w:r w:rsidRPr="003F5ED9">
              <w:rPr>
                <w:rFonts w:ascii="Arial" w:hAnsi="Arial" w:cs="Arial"/>
                <w:sz w:val="21"/>
                <w:szCs w:val="21"/>
              </w:rPr>
              <w:t>Sufficient</w:t>
            </w:r>
            <w:proofErr w:type="gramEnd"/>
            <w:r w:rsidRPr="003F5ED9">
              <w:rPr>
                <w:rFonts w:ascii="Arial" w:hAnsi="Arial" w:cs="Arial"/>
                <w:sz w:val="21"/>
                <w:szCs w:val="21"/>
              </w:rPr>
              <w:t xml:space="preserve"> competence demonstrated through relevant evidence</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insight demonstrated into the relevant issues.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demonstrated a good and sound proposal which is likely to meet expectations, with limited minor issues.</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6</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Fair (provides a basic measure of the requirement)</w:t>
            </w:r>
          </w:p>
        </w:tc>
      </w:tr>
      <w:tr w:rsidR="00D33D71" w:rsidRPr="003F5ED9" w:rsidTr="00565723">
        <w:trPr>
          <w:cantSplit/>
          <w:trHeight w:val="73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most of the requirement but there is at least one significant issue of concern, or several smaller issues. These would require some further clarification or attention later in the procurement </w:t>
            </w:r>
            <w:proofErr w:type="gramStart"/>
            <w:r w:rsidRPr="003F5ED9">
              <w:rPr>
                <w:rFonts w:ascii="Arial" w:hAnsi="Arial" w:cs="Arial"/>
                <w:sz w:val="21"/>
                <w:szCs w:val="21"/>
              </w:rPr>
              <w:t>process, and</w:t>
            </w:r>
            <w:proofErr w:type="gramEnd"/>
            <w:r w:rsidRPr="003F5ED9">
              <w:rPr>
                <w:rFonts w:ascii="Arial" w:hAnsi="Arial" w:cs="Arial"/>
                <w:sz w:val="21"/>
                <w:szCs w:val="21"/>
              </w:rPr>
              <w:t xml:space="preserve"> may arise through lack of demonstrated capability and/or appropriate evidence.  The response therefore shows: </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understanding of the requirements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competence demonstrated through relevant evidence</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areas of concern that require attention.</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is likely to meet most of the requirement, although there are areas of concern or shortfalls that require attention.</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4</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Poor (provides some of the requirement with significant issues)</w:t>
            </w:r>
          </w:p>
        </w:tc>
      </w:tr>
      <w:tr w:rsidR="00D33D71" w:rsidRPr="003F5ED9" w:rsidTr="00565723">
        <w:trPr>
          <w:cantSplit/>
          <w:trHeight w:val="492"/>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elements of the requirement but gives concern in </w:t>
            </w:r>
            <w:proofErr w:type="gramStart"/>
            <w:r w:rsidRPr="003F5ED9">
              <w:rPr>
                <w:rFonts w:ascii="Arial" w:hAnsi="Arial" w:cs="Arial"/>
                <w:sz w:val="21"/>
                <w:szCs w:val="21"/>
              </w:rPr>
              <w:t>a number of</w:t>
            </w:r>
            <w:proofErr w:type="gramEnd"/>
            <w:r w:rsidRPr="003F5ED9">
              <w:rPr>
                <w:rFonts w:ascii="Arial" w:hAnsi="Arial" w:cs="Arial"/>
                <w:sz w:val="21"/>
                <w:szCs w:val="21"/>
              </w:rPr>
              <w:t xml:space="preserve"> significant areas.  There are reservations because of one or </w:t>
            </w:r>
            <w:proofErr w:type="gramStart"/>
            <w:r w:rsidRPr="003F5ED9">
              <w:rPr>
                <w:rFonts w:ascii="Arial" w:hAnsi="Arial" w:cs="Arial"/>
                <w:sz w:val="21"/>
                <w:szCs w:val="21"/>
              </w:rPr>
              <w:t>all of</w:t>
            </w:r>
            <w:proofErr w:type="gramEnd"/>
            <w:r w:rsidRPr="003F5ED9">
              <w:rPr>
                <w:rFonts w:ascii="Arial" w:hAnsi="Arial" w:cs="Arial"/>
                <w:sz w:val="21"/>
                <w:szCs w:val="21"/>
              </w:rPr>
              <w:t xml:space="preserve"> the following:</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There are significant issues needing considerable attention</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 xml:space="preserve">There is insufficient evidence to demonstrate competence or understanding </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 response is light and unconvincing.</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a limited amount of the requirement, but is light and unconvincing and has fallen short of expectations.</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2</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Very Poor (provides very little of the requirement)</w:t>
            </w:r>
          </w:p>
        </w:tc>
      </w:tr>
      <w:tr w:rsidR="00D33D71" w:rsidRPr="003F5ED9" w:rsidTr="00565723">
        <w:trPr>
          <w:cantSplit/>
          <w:trHeight w:val="393"/>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meets very little of what would be expected.</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very little of the requirement.</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rsidTr="00565723">
        <w:trPr>
          <w:cantSplit/>
          <w:trHeight w:val="300"/>
        </w:trPr>
        <w:tc>
          <w:tcPr>
            <w:tcW w:w="988" w:type="dxa"/>
            <w:tcBorders>
              <w:top w:val="double" w:sz="4" w:space="0" w:color="auto"/>
              <w:left w:val="double" w:sz="4" w:space="0" w:color="auto"/>
              <w:bottom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0</w:t>
            </w:r>
          </w:p>
        </w:tc>
        <w:tc>
          <w:tcPr>
            <w:tcW w:w="8800" w:type="dxa"/>
            <w:tcBorders>
              <w:top w:val="double" w:sz="4" w:space="0" w:color="auto"/>
              <w:left w:val="single" w:sz="4" w:space="0" w:color="auto"/>
              <w:bottom w:val="double" w:sz="4" w:space="0" w:color="auto"/>
              <w:right w:val="double" w:sz="4" w:space="0" w:color="auto"/>
            </w:tcBorders>
            <w:shd w:val="clear" w:color="auto" w:fill="auto"/>
          </w:tcPr>
          <w:p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No Answer given or Non-Compliant</w:t>
            </w:r>
          </w:p>
        </w:tc>
      </w:tr>
    </w:tbl>
    <w:p w:rsidR="00D33D71" w:rsidRPr="0007090A" w:rsidRDefault="00D33D71" w:rsidP="00282D6A">
      <w:pPr>
        <w:spacing w:after="120"/>
        <w:ind w:right="-325"/>
        <w:jc w:val="both"/>
        <w:rPr>
          <w:rFonts w:cs="Arial"/>
          <w:sz w:val="20"/>
        </w:rPr>
      </w:pPr>
    </w:p>
    <w:p w:rsidR="00C85FA8" w:rsidRPr="006173DB" w:rsidRDefault="009E0AE5" w:rsidP="00282D6A">
      <w:pPr>
        <w:tabs>
          <w:tab w:val="left" w:pos="1260"/>
        </w:tabs>
        <w:spacing w:after="120"/>
        <w:ind w:left="540"/>
        <w:jc w:val="both"/>
        <w:rPr>
          <w:rFonts w:ascii="Arial" w:hAnsi="Arial" w:cs="Arial"/>
          <w:u w:val="single"/>
        </w:rPr>
      </w:pPr>
      <w:r w:rsidRPr="006173DB">
        <w:rPr>
          <w:rFonts w:ascii="Arial" w:hAnsi="Arial" w:cs="Arial"/>
          <w:u w:val="single"/>
        </w:rPr>
        <w:t>Table 3 Scoring mechanism for Price</w:t>
      </w:r>
    </w:p>
    <w:p w:rsidR="007F4506" w:rsidRPr="007206DE" w:rsidRDefault="007F4506" w:rsidP="007F450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rsidR="007F4506" w:rsidRPr="007206DE" w:rsidRDefault="007F4506" w:rsidP="007F4506">
      <w:pPr>
        <w:tabs>
          <w:tab w:val="left" w:pos="1260"/>
        </w:tabs>
        <w:jc w:val="both"/>
        <w:rPr>
          <w:rFonts w:ascii="Arial" w:hAnsi="Arial" w:cs="Arial"/>
        </w:rPr>
      </w:pPr>
    </w:p>
    <w:p w:rsidR="007F4506" w:rsidRPr="0091661C" w:rsidRDefault="007F4506" w:rsidP="007F4506">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273136">
        <w:rPr>
          <w:rFonts w:ascii="Arial" w:hAnsi="Arial" w:cs="Arial"/>
        </w:rPr>
        <w:t>of 30</w:t>
      </w:r>
      <w:r w:rsidRPr="007206DE">
        <w:rPr>
          <w:rFonts w:ascii="Arial" w:hAnsi="Arial" w:cs="Arial"/>
        </w:rPr>
        <w:t>, with the remaining Bidders gaining a pro-rated score in relation to how much higher their prices are when compared to the lowest price.</w:t>
      </w:r>
    </w:p>
    <w:p w:rsidR="007F4506" w:rsidRPr="0091661C" w:rsidRDefault="007F4506" w:rsidP="007F4506">
      <w:pPr>
        <w:tabs>
          <w:tab w:val="left" w:pos="1260"/>
        </w:tabs>
        <w:ind w:left="567" w:hanging="567"/>
        <w:jc w:val="both"/>
        <w:rPr>
          <w:rFonts w:ascii="Arial" w:hAnsi="Arial" w:cs="Arial"/>
        </w:rPr>
      </w:pPr>
    </w:p>
    <w:p w:rsidR="007F4506" w:rsidRDefault="007F4506" w:rsidP="007F4506">
      <w:pPr>
        <w:tabs>
          <w:tab w:val="left" w:pos="1260"/>
        </w:tabs>
        <w:ind w:left="567"/>
        <w:jc w:val="both"/>
        <w:rPr>
          <w:rFonts w:ascii="Arial" w:hAnsi="Arial" w:cs="Arial"/>
        </w:rPr>
      </w:pPr>
      <w:r>
        <w:rPr>
          <w:rFonts w:ascii="Arial" w:hAnsi="Arial" w:cs="Arial"/>
        </w:rPr>
        <w:t>In the example below price is scored out of 30:</w:t>
      </w:r>
    </w:p>
    <w:p w:rsidR="007F4506" w:rsidRDefault="007F4506" w:rsidP="007F450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7F4506" w:rsidRPr="00485EEB" w:rsidTr="00AF3AC6">
        <w:trPr>
          <w:trHeight w:val="973"/>
        </w:trPr>
        <w:tc>
          <w:tcPr>
            <w:tcW w:w="943" w:type="pct"/>
            <w:shd w:val="clear" w:color="auto" w:fill="D9D9D9"/>
            <w:vAlign w:val="center"/>
          </w:tcPr>
          <w:p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rsidR="007F4506" w:rsidRPr="00485EEB" w:rsidRDefault="007F4506" w:rsidP="00AF3AC6">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7F4506" w:rsidRPr="00485EEB" w:rsidTr="00AF3AC6">
        <w:trPr>
          <w:trHeight w:val="536"/>
        </w:trPr>
        <w:tc>
          <w:tcPr>
            <w:tcW w:w="943" w:type="pct"/>
            <w:vAlign w:val="center"/>
          </w:tcPr>
          <w:p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1</w:t>
            </w:r>
          </w:p>
        </w:tc>
        <w:tc>
          <w:tcPr>
            <w:tcW w:w="754"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sz w:val="22"/>
                <w:szCs w:val="22"/>
              </w:rPr>
            </w:pPr>
            <w:r w:rsidRPr="00E211DC">
              <w:rPr>
                <w:rFonts w:cs="Arial"/>
                <w:b w:val="0"/>
                <w:sz w:val="22"/>
                <w:szCs w:val="22"/>
              </w:rPr>
              <w:t>30 x (100%-0%) =</w:t>
            </w:r>
            <w:r w:rsidRPr="00485EEB">
              <w:rPr>
                <w:rFonts w:cs="Arial"/>
                <w:b w:val="0"/>
                <w:color w:val="FF0000"/>
                <w:sz w:val="22"/>
                <w:szCs w:val="22"/>
              </w:rPr>
              <w:t xml:space="preserve"> </w:t>
            </w:r>
            <w:r w:rsidRPr="00485EEB">
              <w:rPr>
                <w:rFonts w:cs="Arial"/>
                <w:color w:val="FF0000"/>
                <w:sz w:val="22"/>
                <w:szCs w:val="22"/>
              </w:rPr>
              <w:t>30</w:t>
            </w:r>
          </w:p>
        </w:tc>
      </w:tr>
      <w:tr w:rsidR="007F4506" w:rsidRPr="00485EEB" w:rsidTr="00AF3AC6">
        <w:tc>
          <w:tcPr>
            <w:tcW w:w="943" w:type="pct"/>
            <w:vAlign w:val="center"/>
          </w:tcPr>
          <w:p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30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24.00</w:t>
            </w:r>
          </w:p>
        </w:tc>
      </w:tr>
      <w:tr w:rsidR="007F4506" w:rsidRPr="00485EEB" w:rsidTr="00AF3AC6">
        <w:tc>
          <w:tcPr>
            <w:tcW w:w="943" w:type="pct"/>
            <w:vAlign w:val="center"/>
          </w:tcPr>
          <w:p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20.00</w:t>
            </w:r>
          </w:p>
        </w:tc>
      </w:tr>
      <w:tr w:rsidR="007F4506" w:rsidRPr="00485EEB" w:rsidTr="00AF3AC6">
        <w:tc>
          <w:tcPr>
            <w:tcW w:w="943" w:type="pct"/>
            <w:vAlign w:val="center"/>
          </w:tcPr>
          <w:p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17.15</w:t>
            </w:r>
          </w:p>
        </w:tc>
      </w:tr>
      <w:tr w:rsidR="007F4506" w:rsidRPr="00485EEB" w:rsidTr="00AF3AC6">
        <w:tc>
          <w:tcPr>
            <w:tcW w:w="943" w:type="pct"/>
            <w:vAlign w:val="center"/>
          </w:tcPr>
          <w:p w:rsidR="007F4506" w:rsidRPr="00485EEB" w:rsidRDefault="007F4506" w:rsidP="00AF3AC6">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15.00</w:t>
            </w:r>
          </w:p>
        </w:tc>
      </w:tr>
      <w:tr w:rsidR="007F4506" w:rsidRPr="00485EEB" w:rsidTr="00AF3AC6">
        <w:tc>
          <w:tcPr>
            <w:tcW w:w="943" w:type="pct"/>
            <w:vAlign w:val="center"/>
          </w:tcPr>
          <w:p w:rsidR="007F4506" w:rsidRPr="00485EEB" w:rsidRDefault="007F4506" w:rsidP="00AF3AC6">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rsidR="007F4506" w:rsidRPr="00485EEB" w:rsidRDefault="007F4506" w:rsidP="00AF3AC6">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30 x (100% - 66.66%) =</w:t>
            </w:r>
            <w:r w:rsidRPr="00485EEB">
              <w:rPr>
                <w:rFonts w:cs="Arial"/>
                <w:b w:val="0"/>
                <w:color w:val="FF0000"/>
                <w:sz w:val="22"/>
                <w:szCs w:val="22"/>
                <w:lang w:eastAsia="en-GB"/>
              </w:rPr>
              <w:t xml:space="preserve"> </w:t>
            </w:r>
            <w:r w:rsidRPr="00485EEB">
              <w:rPr>
                <w:rFonts w:cs="Arial"/>
                <w:color w:val="FF0000"/>
                <w:sz w:val="22"/>
                <w:szCs w:val="22"/>
                <w:lang w:eastAsia="en-GB"/>
              </w:rPr>
              <w:t>10</w:t>
            </w:r>
          </w:p>
        </w:tc>
      </w:tr>
    </w:tbl>
    <w:p w:rsidR="007F4506" w:rsidRDefault="007F4506" w:rsidP="007F4506">
      <w:pPr>
        <w:tabs>
          <w:tab w:val="left" w:pos="567"/>
        </w:tabs>
        <w:jc w:val="both"/>
        <w:rPr>
          <w:rFonts w:ascii="Arial" w:hAnsi="Arial" w:cs="Arial"/>
          <w:highlight w:val="yellow"/>
        </w:rPr>
      </w:pPr>
    </w:p>
    <w:p w:rsidR="007F4506" w:rsidRDefault="007F4506" w:rsidP="007F4506">
      <w:pPr>
        <w:tabs>
          <w:tab w:val="left" w:pos="567"/>
        </w:tabs>
        <w:ind w:left="567"/>
        <w:jc w:val="both"/>
        <w:rPr>
          <w:rFonts w:ascii="Arial" w:hAnsi="Arial" w:cs="Arial"/>
        </w:rPr>
      </w:pPr>
      <w:r w:rsidRPr="00E211DC">
        <w:rPr>
          <w:rFonts w:ascii="Arial" w:hAnsi="Arial" w:cs="Arial"/>
        </w:rPr>
        <w:t xml:space="preserve">There </w:t>
      </w:r>
      <w:proofErr w:type="gramStart"/>
      <w:r w:rsidRPr="00E211DC">
        <w:rPr>
          <w:rFonts w:ascii="Arial" w:hAnsi="Arial" w:cs="Arial"/>
        </w:rPr>
        <w:t>is</w:t>
      </w:r>
      <w:proofErr w:type="gramEnd"/>
      <w:r w:rsidRPr="00E211DC">
        <w:rPr>
          <w:rFonts w:ascii="Arial" w:hAnsi="Arial" w:cs="Arial"/>
        </w:rPr>
        <w:t xml:space="preserve"> no minimum turnover criteria for this procurement, however you should provide accounts (or equivalent) for your previous financial year. If these are </w:t>
      </w:r>
      <w:r w:rsidRPr="00E211DC">
        <w:rPr>
          <w:rFonts w:ascii="Arial" w:hAnsi="Arial" w:cs="Arial"/>
        </w:rPr>
        <w:t>unavailable,</w:t>
      </w:r>
      <w:r w:rsidRPr="00E211DC">
        <w:rPr>
          <w:rFonts w:ascii="Arial" w:hAnsi="Arial" w:cs="Arial"/>
        </w:rPr>
        <w:t xml:space="preserve"> you must explain why.</w:t>
      </w:r>
    </w:p>
    <w:p w:rsidR="009E0AE5" w:rsidRDefault="009E0AE5" w:rsidP="00282D6A">
      <w:pPr>
        <w:tabs>
          <w:tab w:val="left" w:pos="1260"/>
        </w:tabs>
        <w:spacing w:after="120"/>
        <w:ind w:left="540"/>
        <w:jc w:val="both"/>
        <w:rPr>
          <w:rFonts w:ascii="Arial" w:hAnsi="Arial" w:cs="Arial"/>
        </w:rPr>
      </w:pPr>
    </w:p>
    <w:p w:rsidR="00C85FA8" w:rsidRPr="001B3B62" w:rsidRDefault="00C85FA8" w:rsidP="00282D6A">
      <w:pPr>
        <w:tabs>
          <w:tab w:val="left" w:pos="567"/>
        </w:tabs>
        <w:spacing w:after="120"/>
        <w:jc w:val="both"/>
        <w:rPr>
          <w:rFonts w:ascii="Arial" w:hAnsi="Arial" w:cs="Arial"/>
        </w:rPr>
      </w:pPr>
      <w:r>
        <w:rPr>
          <w:rFonts w:ascii="Arial" w:hAnsi="Arial" w:cs="Arial"/>
        </w:rPr>
        <w:t>4.</w:t>
      </w:r>
      <w:r w:rsidR="00A2301B">
        <w:rPr>
          <w:rFonts w:ascii="Arial" w:hAnsi="Arial" w:cs="Arial"/>
        </w:rPr>
        <w:t>2</w:t>
      </w:r>
      <w:r>
        <w:rPr>
          <w:rFonts w:ascii="Arial" w:hAnsi="Arial" w:cs="Arial"/>
        </w:rPr>
        <w:tab/>
      </w:r>
      <w:r w:rsidR="00D8646A">
        <w:rPr>
          <w:rFonts w:ascii="Arial" w:hAnsi="Arial" w:cs="Arial"/>
        </w:rPr>
        <w:t>OxLEP</w:t>
      </w:r>
      <w:r w:rsidRPr="001B3B62">
        <w:rPr>
          <w:rFonts w:ascii="Arial" w:hAnsi="Arial" w:cs="Arial"/>
        </w:rPr>
        <w:t xml:space="preserve"> reserves the right to:</w:t>
      </w:r>
    </w:p>
    <w:p w:rsidR="00C85FA8" w:rsidRPr="001B3B62" w:rsidRDefault="00C85FA8" w:rsidP="00282D6A">
      <w:pPr>
        <w:tabs>
          <w:tab w:val="left" w:pos="1260"/>
        </w:tabs>
        <w:spacing w:after="120"/>
        <w:ind w:left="540"/>
        <w:jc w:val="both"/>
        <w:rPr>
          <w:rFonts w:ascii="Arial" w:hAnsi="Arial" w:cs="Arial"/>
        </w:rPr>
      </w:pPr>
    </w:p>
    <w:p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 xml:space="preserve">.1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rsidR="00C85FA8" w:rsidRDefault="00C85FA8" w:rsidP="00282D6A">
      <w:pPr>
        <w:spacing w:after="120"/>
        <w:ind w:left="1985" w:hanging="1418"/>
        <w:jc w:val="both"/>
        <w:rPr>
          <w:rFonts w:ascii="Arial" w:hAnsi="Arial" w:cs="Arial"/>
        </w:rPr>
      </w:pPr>
    </w:p>
    <w:p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sidR="009918A0">
        <w:rPr>
          <w:rFonts w:ascii="Arial" w:hAnsi="Arial" w:cs="Arial"/>
        </w:rPr>
        <w:t>;</w:t>
      </w:r>
    </w:p>
    <w:p w:rsidR="00C85FA8" w:rsidRDefault="00C85FA8" w:rsidP="00282D6A">
      <w:pPr>
        <w:spacing w:after="120"/>
        <w:ind w:left="1985" w:hanging="1418"/>
        <w:jc w:val="both"/>
        <w:rPr>
          <w:rFonts w:ascii="Arial" w:hAnsi="Arial" w:cs="Arial"/>
        </w:rPr>
      </w:pPr>
    </w:p>
    <w:p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xml:space="preserve">, or </w:t>
      </w:r>
      <w:r w:rsidR="007A3E50">
        <w:rPr>
          <w:rFonts w:ascii="Arial" w:hAnsi="Arial" w:cs="Arial"/>
        </w:rPr>
        <w:t xml:space="preserve">to </w:t>
      </w:r>
      <w:r>
        <w:rPr>
          <w:rFonts w:ascii="Arial" w:hAnsi="Arial" w:cs="Arial"/>
        </w:rPr>
        <w:t>award the contract in part</w:t>
      </w:r>
      <w:r w:rsidRPr="001B3B62">
        <w:rPr>
          <w:rFonts w:ascii="Arial" w:hAnsi="Arial" w:cs="Arial"/>
        </w:rPr>
        <w:t>.</w:t>
      </w:r>
    </w:p>
    <w:p w:rsidR="00C85FA8" w:rsidRPr="001B3B62" w:rsidRDefault="00C85FA8" w:rsidP="00282D6A">
      <w:pPr>
        <w:tabs>
          <w:tab w:val="left" w:pos="1260"/>
        </w:tabs>
        <w:spacing w:after="120"/>
        <w:ind w:left="720"/>
        <w:jc w:val="both"/>
        <w:rPr>
          <w:rFonts w:ascii="Arial" w:hAnsi="Arial" w:cs="Arial"/>
        </w:rPr>
      </w:pPr>
    </w:p>
    <w:p w:rsidR="008616A8" w:rsidRDefault="00C85FA8" w:rsidP="00282D6A">
      <w:pPr>
        <w:tabs>
          <w:tab w:val="left" w:pos="1260"/>
        </w:tabs>
        <w:spacing w:after="120"/>
        <w:ind w:left="720" w:hanging="720"/>
        <w:jc w:val="both"/>
        <w:rPr>
          <w:rFonts w:ascii="Arial" w:hAnsi="Arial" w:cs="Arial"/>
        </w:rPr>
      </w:pPr>
      <w:r>
        <w:rPr>
          <w:rFonts w:ascii="Arial" w:hAnsi="Arial" w:cs="Arial"/>
        </w:rPr>
        <w:t>4.</w:t>
      </w:r>
      <w:r w:rsidR="00A2301B">
        <w:rPr>
          <w:rFonts w:ascii="Arial" w:hAnsi="Arial" w:cs="Arial"/>
        </w:rPr>
        <w:t>3</w:t>
      </w:r>
      <w:r>
        <w:rPr>
          <w:rFonts w:ascii="Arial" w:hAnsi="Arial" w:cs="Arial"/>
        </w:rPr>
        <w:tab/>
      </w:r>
      <w:r w:rsidR="00D8646A">
        <w:rPr>
          <w:rFonts w:ascii="Arial" w:hAnsi="Arial" w:cs="Arial"/>
        </w:rPr>
        <w:t>OxLEP</w:t>
      </w:r>
      <w:r w:rsidRPr="001B3B62">
        <w:rPr>
          <w:rFonts w:ascii="Arial" w:hAnsi="Arial" w:cs="Arial"/>
        </w:rPr>
        <w:t xml:space="preserve"> will not be liable for any bid costs, expenditure, work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w:t>
      </w:r>
      <w:r w:rsidR="00D8646A">
        <w:rPr>
          <w:rFonts w:ascii="Arial" w:hAnsi="Arial" w:cs="Arial"/>
        </w:rPr>
        <w:t>OxLEP</w:t>
      </w:r>
      <w:r w:rsidRPr="001B3B62">
        <w:rPr>
          <w:rFonts w:ascii="Arial" w:hAnsi="Arial" w:cs="Arial"/>
        </w:rPr>
        <w:t>.</w:t>
      </w:r>
    </w:p>
    <w:p w:rsidR="006C3F4C" w:rsidRDefault="006C3F4C" w:rsidP="00282D6A">
      <w:pPr>
        <w:tabs>
          <w:tab w:val="left" w:pos="1260"/>
        </w:tabs>
        <w:spacing w:after="120"/>
        <w:ind w:left="720" w:hanging="720"/>
        <w:jc w:val="both"/>
        <w:rPr>
          <w:rFonts w:ascii="Arial" w:hAnsi="Arial" w:cs="Arial"/>
        </w:rPr>
      </w:pPr>
    </w:p>
    <w:p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rsidR="00C85FA8" w:rsidRDefault="00C85FA8" w:rsidP="00282D6A">
      <w:pPr>
        <w:spacing w:after="120"/>
        <w:rPr>
          <w:rFonts w:ascii="Arial" w:hAnsi="Arial" w:cs="Arial"/>
          <w:b/>
          <w:bCs/>
        </w:rPr>
      </w:pPr>
    </w:p>
    <w:p w:rsidR="00E77689" w:rsidRPr="006173DB" w:rsidRDefault="00E77689" w:rsidP="00282D6A">
      <w:pPr>
        <w:spacing w:after="120"/>
        <w:ind w:left="567"/>
        <w:rPr>
          <w:rFonts w:ascii="Arial" w:hAnsi="Arial" w:cs="Arial"/>
          <w:color w:val="4F81BD"/>
        </w:rPr>
      </w:pPr>
      <w:bookmarkStart w:id="3" w:name="_Toc358103390"/>
      <w:r w:rsidRPr="006173DB">
        <w:rPr>
          <w:rFonts w:ascii="Arial" w:hAnsi="Arial" w:cs="Arial"/>
          <w:color w:val="4F81BD"/>
        </w:rPr>
        <w:t>Freedom of Information</w:t>
      </w:r>
      <w:bookmarkEnd w:id="3"/>
    </w:p>
    <w:p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rsidR="00C85FA8" w:rsidRDefault="00C85FA8" w:rsidP="00282D6A">
      <w:pPr>
        <w:pStyle w:val="Header"/>
        <w:tabs>
          <w:tab w:val="left" w:pos="720"/>
        </w:tabs>
        <w:spacing w:after="120"/>
        <w:jc w:val="both"/>
        <w:rPr>
          <w:rFonts w:ascii="Arial" w:hAnsi="Arial" w:cs="Arial"/>
          <w:b/>
          <w:bCs/>
        </w:rPr>
      </w:pPr>
    </w:p>
    <w:p w:rsidR="00C85FA8" w:rsidRDefault="00E77689" w:rsidP="00282D6A">
      <w:pPr>
        <w:keepNext/>
        <w:keepLines/>
        <w:spacing w:after="120"/>
        <w:ind w:left="567"/>
        <w:jc w:val="both"/>
        <w:rPr>
          <w:rFonts w:ascii="Arial" w:hAnsi="Arial" w:cs="Arial"/>
        </w:rPr>
      </w:pPr>
      <w:bookmarkStart w:id="4" w:name="_Toc358103391"/>
      <w:r w:rsidRPr="006173DB">
        <w:rPr>
          <w:rFonts w:ascii="Arial" w:hAnsi="Arial" w:cs="Arial"/>
          <w:color w:val="4F81BD"/>
        </w:rPr>
        <w:t>Confidentiality</w:t>
      </w:r>
      <w:bookmarkEnd w:id="4"/>
    </w:p>
    <w:p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rsidR="00C85FA8" w:rsidRDefault="00C85FA8" w:rsidP="00282D6A">
      <w:pPr>
        <w:spacing w:after="120"/>
        <w:jc w:val="both"/>
        <w:rPr>
          <w:rFonts w:ascii="Arial" w:hAnsi="Arial" w:cs="Arial"/>
        </w:rPr>
      </w:pPr>
    </w:p>
    <w:p w:rsidR="00E77689" w:rsidRDefault="00E77689" w:rsidP="00282D6A">
      <w:pPr>
        <w:spacing w:after="120"/>
        <w:ind w:left="567"/>
        <w:jc w:val="both"/>
        <w:rPr>
          <w:rFonts w:ascii="Arial" w:hAnsi="Arial" w:cs="Arial"/>
          <w:b/>
        </w:rPr>
      </w:pPr>
      <w:bookmarkStart w:id="5" w:name="_Toc358103392"/>
      <w:r w:rsidRPr="006173DB">
        <w:rPr>
          <w:rFonts w:ascii="Arial" w:hAnsi="Arial" w:cs="Arial"/>
          <w:color w:val="4F81BD"/>
        </w:rPr>
        <w:t>Material Changes</w:t>
      </w:r>
      <w:bookmarkEnd w:id="5"/>
    </w:p>
    <w:p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rsidR="002F1992" w:rsidRDefault="002F1992" w:rsidP="00282D6A">
      <w:pPr>
        <w:spacing w:after="120"/>
        <w:jc w:val="both"/>
        <w:rPr>
          <w:rFonts w:ascii="Arial" w:hAnsi="Arial" w:cs="Arial"/>
        </w:rPr>
      </w:pPr>
    </w:p>
    <w:p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rsidR="00C85FA8" w:rsidRDefault="00C85FA8" w:rsidP="003967F3">
      <w:pPr>
        <w:keepNext/>
        <w:keepLines/>
        <w:spacing w:after="120"/>
        <w:jc w:val="both"/>
        <w:rPr>
          <w:rFonts w:ascii="Arial" w:hAnsi="Arial" w:cs="Arial"/>
        </w:rPr>
      </w:pPr>
    </w:p>
    <w:p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rsidR="00C85FA8" w:rsidRDefault="00C85FA8" w:rsidP="003967F3">
      <w:pPr>
        <w:keepNext/>
        <w:keepLines/>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0"/>
        <w:gridCol w:w="2230"/>
      </w:tblGrid>
      <w:tr w:rsidR="00565723" w:rsidRPr="00502EEF" w:rsidTr="005C77BA">
        <w:tc>
          <w:tcPr>
            <w:tcW w:w="9060" w:type="dxa"/>
            <w:gridSpan w:val="2"/>
            <w:shd w:val="clear" w:color="auto" w:fill="auto"/>
          </w:tcPr>
          <w:p w:rsidR="00565723" w:rsidRPr="00502EEF" w:rsidRDefault="00565723" w:rsidP="003967F3">
            <w:pPr>
              <w:keepNext/>
              <w:keepLines/>
              <w:spacing w:after="120"/>
              <w:jc w:val="center"/>
              <w:rPr>
                <w:rFonts w:ascii="Arial" w:hAnsi="Arial" w:cs="Arial"/>
                <w:b/>
              </w:rPr>
            </w:pPr>
            <w:r w:rsidRPr="00F2387B">
              <w:rPr>
                <w:rFonts w:ascii="Arial" w:hAnsi="Arial" w:cs="Arial"/>
                <w:b/>
                <w:color w:val="1F497D"/>
                <w:lang w:val="en-US"/>
              </w:rPr>
              <w:t>Timetable for proposals</w:t>
            </w:r>
          </w:p>
        </w:tc>
      </w:tr>
      <w:tr w:rsidR="007D6F23" w:rsidRPr="00A61393" w:rsidTr="005C77BA">
        <w:tc>
          <w:tcPr>
            <w:tcW w:w="6830" w:type="dxa"/>
            <w:shd w:val="clear" w:color="auto" w:fill="auto"/>
          </w:tcPr>
          <w:p w:rsidR="007D6F23" w:rsidRPr="00565723" w:rsidRDefault="00565723" w:rsidP="003967F3">
            <w:pPr>
              <w:keepNext/>
              <w:keepLines/>
              <w:spacing w:after="120"/>
              <w:rPr>
                <w:rFonts w:ascii="Arial" w:hAnsi="Arial" w:cs="Arial"/>
                <w:b/>
                <w:color w:val="1F497D"/>
                <w:lang w:val="en-US"/>
              </w:rPr>
            </w:pPr>
            <w:r w:rsidRPr="002E2824">
              <w:rPr>
                <w:rFonts w:ascii="Arial" w:hAnsi="Arial" w:cs="Arial"/>
                <w:b/>
              </w:rPr>
              <w:t>Activity</w:t>
            </w:r>
          </w:p>
        </w:tc>
        <w:tc>
          <w:tcPr>
            <w:tcW w:w="2230" w:type="dxa"/>
            <w:shd w:val="clear" w:color="auto" w:fill="auto"/>
          </w:tcPr>
          <w:p w:rsidR="002F1992" w:rsidRPr="00A61393" w:rsidRDefault="00565723" w:rsidP="003967F3">
            <w:pPr>
              <w:keepNext/>
              <w:keepLines/>
              <w:spacing w:after="120"/>
              <w:rPr>
                <w:rFonts w:ascii="Arial" w:hAnsi="Arial" w:cs="Arial"/>
              </w:rPr>
            </w:pPr>
            <w:r w:rsidRPr="00502EEF">
              <w:rPr>
                <w:rFonts w:ascii="Arial" w:hAnsi="Arial" w:cs="Arial"/>
                <w:b/>
              </w:rPr>
              <w:t>Date</w:t>
            </w:r>
          </w:p>
        </w:tc>
      </w:tr>
      <w:tr w:rsidR="001956E5" w:rsidRPr="001956E5" w:rsidTr="005C77BA">
        <w:tc>
          <w:tcPr>
            <w:tcW w:w="6830" w:type="dxa"/>
            <w:shd w:val="clear" w:color="auto" w:fill="auto"/>
          </w:tcPr>
          <w:p w:rsidR="00565723" w:rsidRPr="001956E5" w:rsidRDefault="00565723" w:rsidP="003967F3">
            <w:pPr>
              <w:keepNext/>
              <w:keepLines/>
              <w:spacing w:after="120"/>
              <w:rPr>
                <w:rFonts w:ascii="Arial" w:hAnsi="Arial" w:cs="Arial"/>
                <w:lang w:eastAsia="en-GB"/>
              </w:rPr>
            </w:pPr>
            <w:r w:rsidRPr="001956E5">
              <w:rPr>
                <w:rFonts w:ascii="Arial" w:hAnsi="Arial" w:cs="Arial"/>
                <w:lang w:eastAsia="en-GB"/>
              </w:rPr>
              <w:t xml:space="preserve">Opportunity </w:t>
            </w:r>
            <w:r w:rsidR="00282D6A" w:rsidRPr="001956E5">
              <w:rPr>
                <w:rFonts w:ascii="Arial" w:hAnsi="Arial" w:cs="Arial"/>
                <w:lang w:eastAsia="en-GB"/>
              </w:rPr>
              <w:t>being ci</w:t>
            </w:r>
            <w:r w:rsidR="00A6446D" w:rsidRPr="001956E5">
              <w:rPr>
                <w:rFonts w:ascii="Arial" w:hAnsi="Arial" w:cs="Arial"/>
                <w:lang w:eastAsia="en-GB"/>
              </w:rPr>
              <w:t xml:space="preserve">rculated to potential </w:t>
            </w:r>
            <w:r w:rsidR="001A5107" w:rsidRPr="001956E5">
              <w:rPr>
                <w:rFonts w:ascii="Arial" w:hAnsi="Arial" w:cs="Arial"/>
                <w:lang w:eastAsia="en-GB"/>
              </w:rPr>
              <w:t>bidders</w:t>
            </w:r>
          </w:p>
        </w:tc>
        <w:tc>
          <w:tcPr>
            <w:tcW w:w="2230" w:type="dxa"/>
            <w:shd w:val="clear" w:color="auto" w:fill="auto"/>
          </w:tcPr>
          <w:p w:rsidR="00565723" w:rsidRPr="001956E5" w:rsidRDefault="007F4506" w:rsidP="35441EC0">
            <w:pPr>
              <w:keepNext/>
              <w:keepLines/>
              <w:spacing w:after="120"/>
              <w:rPr>
                <w:rFonts w:ascii="Arial" w:hAnsi="Arial" w:cs="Arial"/>
                <w:lang w:eastAsia="en-GB"/>
              </w:rPr>
            </w:pPr>
            <w:r>
              <w:rPr>
                <w:rFonts w:ascii="Arial" w:hAnsi="Arial" w:cs="Arial"/>
                <w:lang w:eastAsia="en-GB"/>
              </w:rPr>
              <w:t>10</w:t>
            </w:r>
            <w:r w:rsidRPr="007F4506">
              <w:rPr>
                <w:rFonts w:ascii="Arial" w:hAnsi="Arial" w:cs="Arial"/>
                <w:vertAlign w:val="superscript"/>
                <w:lang w:eastAsia="en-GB"/>
              </w:rPr>
              <w:t>th</w:t>
            </w:r>
            <w:r>
              <w:rPr>
                <w:rFonts w:ascii="Arial" w:hAnsi="Arial" w:cs="Arial"/>
                <w:lang w:eastAsia="en-GB"/>
              </w:rPr>
              <w:t xml:space="preserve"> October 2019</w:t>
            </w:r>
          </w:p>
        </w:tc>
      </w:tr>
      <w:tr w:rsidR="007F4506" w:rsidRPr="001956E5" w:rsidTr="005C77BA">
        <w:tc>
          <w:tcPr>
            <w:tcW w:w="6830" w:type="dxa"/>
            <w:shd w:val="clear" w:color="auto" w:fill="auto"/>
          </w:tcPr>
          <w:p w:rsidR="007F4506" w:rsidRPr="001956E5" w:rsidRDefault="007F4506" w:rsidP="003967F3">
            <w:pPr>
              <w:keepNext/>
              <w:keepLines/>
              <w:spacing w:after="120"/>
              <w:rPr>
                <w:rFonts w:ascii="Arial" w:hAnsi="Arial" w:cs="Arial"/>
                <w:lang w:eastAsia="en-GB"/>
              </w:rPr>
            </w:pPr>
            <w:r>
              <w:rPr>
                <w:rFonts w:ascii="Arial" w:hAnsi="Arial" w:cs="Arial"/>
                <w:lang w:eastAsia="en-GB"/>
              </w:rPr>
              <w:t>Final date for questions on the opportunity</w:t>
            </w:r>
          </w:p>
        </w:tc>
        <w:tc>
          <w:tcPr>
            <w:tcW w:w="2230" w:type="dxa"/>
            <w:shd w:val="clear" w:color="auto" w:fill="auto"/>
          </w:tcPr>
          <w:p w:rsidR="007F4506" w:rsidRDefault="007F4506" w:rsidP="35441EC0">
            <w:pPr>
              <w:keepNext/>
              <w:keepLines/>
              <w:spacing w:after="120"/>
              <w:rPr>
                <w:rFonts w:ascii="Arial" w:hAnsi="Arial" w:cs="Arial"/>
                <w:lang w:eastAsia="en-GB"/>
              </w:rPr>
            </w:pPr>
            <w:r>
              <w:rPr>
                <w:rFonts w:ascii="Arial" w:hAnsi="Arial" w:cs="Arial"/>
                <w:lang w:eastAsia="en-GB"/>
              </w:rPr>
              <w:t>15</w:t>
            </w:r>
            <w:r w:rsidRPr="007F4506">
              <w:rPr>
                <w:rFonts w:ascii="Arial" w:hAnsi="Arial" w:cs="Arial"/>
                <w:vertAlign w:val="superscript"/>
                <w:lang w:eastAsia="en-GB"/>
              </w:rPr>
              <w:t>th</w:t>
            </w:r>
            <w:r>
              <w:rPr>
                <w:rFonts w:ascii="Arial" w:hAnsi="Arial" w:cs="Arial"/>
                <w:lang w:eastAsia="en-GB"/>
              </w:rPr>
              <w:t xml:space="preserve"> October 2019, midday</w:t>
            </w:r>
          </w:p>
        </w:tc>
      </w:tr>
      <w:tr w:rsidR="005C77BA" w:rsidRPr="001956E5" w:rsidTr="005C77BA">
        <w:tc>
          <w:tcPr>
            <w:tcW w:w="6830" w:type="dxa"/>
            <w:shd w:val="clear" w:color="auto" w:fill="auto"/>
          </w:tcPr>
          <w:p w:rsidR="005C77BA" w:rsidRPr="001956E5" w:rsidRDefault="005C77BA" w:rsidP="005C77BA">
            <w:pPr>
              <w:keepNext/>
              <w:keepLines/>
              <w:spacing w:after="120"/>
              <w:rPr>
                <w:rFonts w:ascii="Arial" w:hAnsi="Arial" w:cs="Arial"/>
                <w:lang w:eastAsia="en-GB"/>
              </w:rPr>
            </w:pPr>
            <w:r w:rsidRPr="001956E5">
              <w:rPr>
                <w:rFonts w:ascii="Arial" w:hAnsi="Arial" w:cs="Arial"/>
                <w:lang w:eastAsia="en-GB"/>
              </w:rPr>
              <w:t>Closing date for proposals</w:t>
            </w:r>
          </w:p>
        </w:tc>
        <w:tc>
          <w:tcPr>
            <w:tcW w:w="2230" w:type="dxa"/>
            <w:shd w:val="clear" w:color="auto" w:fill="auto"/>
          </w:tcPr>
          <w:p w:rsidR="005C77BA" w:rsidRPr="001956E5" w:rsidRDefault="007F4506" w:rsidP="005C77BA">
            <w:pPr>
              <w:keepNext/>
              <w:keepLines/>
              <w:spacing w:after="120"/>
              <w:rPr>
                <w:rFonts w:ascii="Arial" w:hAnsi="Arial" w:cs="Arial"/>
                <w:lang w:eastAsia="en-GB"/>
              </w:rPr>
            </w:pPr>
            <w:r>
              <w:rPr>
                <w:rFonts w:ascii="Arial" w:hAnsi="Arial" w:cs="Arial"/>
                <w:lang w:eastAsia="en-GB"/>
              </w:rPr>
              <w:t>17</w:t>
            </w:r>
            <w:r w:rsidRPr="007F4506">
              <w:rPr>
                <w:rFonts w:ascii="Arial" w:hAnsi="Arial" w:cs="Arial"/>
                <w:vertAlign w:val="superscript"/>
                <w:lang w:eastAsia="en-GB"/>
              </w:rPr>
              <w:t>th</w:t>
            </w:r>
            <w:r>
              <w:rPr>
                <w:rFonts w:ascii="Arial" w:hAnsi="Arial" w:cs="Arial"/>
                <w:lang w:eastAsia="en-GB"/>
              </w:rPr>
              <w:t xml:space="preserve"> October 2019, midday</w:t>
            </w:r>
          </w:p>
        </w:tc>
      </w:tr>
      <w:tr w:rsidR="005C77BA" w:rsidRPr="001956E5" w:rsidTr="005C77BA">
        <w:tc>
          <w:tcPr>
            <w:tcW w:w="6830" w:type="dxa"/>
            <w:shd w:val="clear" w:color="auto" w:fill="auto"/>
          </w:tcPr>
          <w:p w:rsidR="005C77BA" w:rsidRPr="001956E5" w:rsidRDefault="007F4506" w:rsidP="005C77BA">
            <w:pPr>
              <w:keepNext/>
              <w:keepLines/>
              <w:spacing w:after="120"/>
              <w:rPr>
                <w:rFonts w:ascii="Arial" w:hAnsi="Arial" w:cs="Arial"/>
                <w:lang w:eastAsia="en-GB"/>
              </w:rPr>
            </w:pPr>
            <w:r>
              <w:rPr>
                <w:rFonts w:ascii="Arial" w:hAnsi="Arial" w:cs="Arial"/>
                <w:lang w:eastAsia="en-GB"/>
              </w:rPr>
              <w:t>Date on which b</w:t>
            </w:r>
            <w:r w:rsidR="005C77BA" w:rsidRPr="001956E5">
              <w:rPr>
                <w:rFonts w:ascii="Arial" w:hAnsi="Arial" w:cs="Arial"/>
                <w:lang w:eastAsia="en-GB"/>
              </w:rPr>
              <w:t xml:space="preserve">idders </w:t>
            </w:r>
            <w:r>
              <w:rPr>
                <w:rFonts w:ascii="Arial" w:hAnsi="Arial" w:cs="Arial"/>
                <w:lang w:eastAsia="en-GB"/>
              </w:rPr>
              <w:t>will be informed of the outcome</w:t>
            </w:r>
          </w:p>
        </w:tc>
        <w:tc>
          <w:tcPr>
            <w:tcW w:w="2230" w:type="dxa"/>
            <w:shd w:val="clear" w:color="auto" w:fill="auto"/>
          </w:tcPr>
          <w:p w:rsidR="005C77BA" w:rsidRPr="001956E5" w:rsidRDefault="007F4506" w:rsidP="005C77BA">
            <w:pPr>
              <w:keepNext/>
              <w:keepLines/>
              <w:spacing w:after="120"/>
              <w:rPr>
                <w:rFonts w:ascii="Arial" w:hAnsi="Arial" w:cs="Arial"/>
                <w:lang w:eastAsia="en-GB"/>
              </w:rPr>
            </w:pPr>
            <w:r>
              <w:rPr>
                <w:rFonts w:ascii="Arial" w:hAnsi="Arial" w:cs="Arial"/>
                <w:lang w:eastAsia="en-GB"/>
              </w:rPr>
              <w:t>17</w:t>
            </w:r>
            <w:r w:rsidRPr="007F4506">
              <w:rPr>
                <w:rFonts w:ascii="Arial" w:hAnsi="Arial" w:cs="Arial"/>
                <w:vertAlign w:val="superscript"/>
                <w:lang w:eastAsia="en-GB"/>
              </w:rPr>
              <w:t>th</w:t>
            </w:r>
            <w:r>
              <w:rPr>
                <w:rFonts w:ascii="Arial" w:hAnsi="Arial" w:cs="Arial"/>
                <w:lang w:eastAsia="en-GB"/>
              </w:rPr>
              <w:t xml:space="preserve"> October 2019</w:t>
            </w:r>
          </w:p>
        </w:tc>
      </w:tr>
    </w:tbl>
    <w:p w:rsidR="00565723" w:rsidRPr="001956E5" w:rsidRDefault="00565723" w:rsidP="003967F3">
      <w:pPr>
        <w:keepNext/>
        <w:keepLines/>
        <w:spacing w:after="120"/>
        <w:jc w:val="center"/>
        <w:rPr>
          <w:rFonts w:ascii="Arial" w:hAnsi="Arial" w:cs="Arial"/>
          <w:lang w:val="en-US" w:eastAsia="en-GB"/>
        </w:rPr>
      </w:pPr>
    </w:p>
    <w:p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should be submitted before </w:t>
      </w:r>
      <w:r w:rsidR="007F4506" w:rsidRPr="007F4506">
        <w:rPr>
          <w:rFonts w:ascii="Arial" w:hAnsi="Arial" w:cs="Arial"/>
          <w:b/>
          <w:bCs/>
          <w:u w:val="single"/>
          <w:lang w:val="en-US" w:eastAsia="en-GB"/>
        </w:rPr>
        <w:t>midday</w:t>
      </w:r>
      <w:r w:rsidR="007F4506">
        <w:rPr>
          <w:rFonts w:ascii="Arial" w:hAnsi="Arial" w:cs="Arial"/>
          <w:b/>
          <w:bCs/>
          <w:lang w:val="en-US" w:eastAsia="en-GB"/>
        </w:rPr>
        <w:t xml:space="preserve"> on the 17</w:t>
      </w:r>
      <w:r w:rsidR="007F4506" w:rsidRPr="007F4506">
        <w:rPr>
          <w:rFonts w:ascii="Arial" w:hAnsi="Arial" w:cs="Arial"/>
          <w:b/>
          <w:bCs/>
          <w:vertAlign w:val="superscript"/>
          <w:lang w:val="en-US" w:eastAsia="en-GB"/>
        </w:rPr>
        <w:t>th</w:t>
      </w:r>
      <w:r w:rsidR="007F4506">
        <w:rPr>
          <w:rFonts w:ascii="Arial" w:hAnsi="Arial" w:cs="Arial"/>
          <w:b/>
          <w:bCs/>
          <w:lang w:val="en-US" w:eastAsia="en-GB"/>
        </w:rPr>
        <w:t xml:space="preserve"> October 2019.</w:t>
      </w:r>
    </w:p>
    <w:p w:rsidR="00565723" w:rsidRDefault="00565723" w:rsidP="00282D6A">
      <w:pPr>
        <w:spacing w:after="120"/>
        <w:rPr>
          <w:rFonts w:ascii="Arial" w:hAnsi="Arial" w:cs="Arial"/>
          <w:b/>
          <w:bCs/>
          <w:sz w:val="36"/>
        </w:rPr>
      </w:pPr>
      <w:r>
        <w:rPr>
          <w:rFonts w:ascii="Arial" w:hAnsi="Arial" w:cs="Arial"/>
          <w:b/>
          <w:bCs/>
          <w:sz w:val="36"/>
        </w:rPr>
        <w:br w:type="page"/>
      </w:r>
    </w:p>
    <w:p w:rsidR="00C85FA8" w:rsidRPr="007350C6" w:rsidRDefault="00C85FA8" w:rsidP="00282D6A">
      <w:pPr>
        <w:spacing w:after="120"/>
        <w:jc w:val="center"/>
        <w:rPr>
          <w:rFonts w:ascii="Arial" w:hAnsi="Arial" w:cs="Arial"/>
          <w:b/>
          <w:bCs/>
          <w:sz w:val="36"/>
        </w:rPr>
      </w:pPr>
      <w:r>
        <w:rPr>
          <w:rFonts w:ascii="Arial" w:hAnsi="Arial" w:cs="Arial"/>
          <w:b/>
          <w:bCs/>
          <w:sz w:val="36"/>
        </w:rPr>
        <w:t>A</w:t>
      </w:r>
      <w:r w:rsidRPr="007350C6">
        <w:rPr>
          <w:rFonts w:ascii="Arial" w:hAnsi="Arial" w:cs="Arial"/>
          <w:b/>
          <w:bCs/>
          <w:sz w:val="36"/>
        </w:rPr>
        <w:t>ppendix 1</w:t>
      </w:r>
    </w:p>
    <w:p w:rsidR="00C85FA8" w:rsidRPr="007350C6" w:rsidRDefault="00C85FA8" w:rsidP="00282D6A">
      <w:pPr>
        <w:spacing w:after="120"/>
        <w:jc w:val="center"/>
        <w:rPr>
          <w:rFonts w:ascii="Arial" w:hAnsi="Arial" w:cs="Arial"/>
          <w:b/>
          <w:bCs/>
          <w:sz w:val="36"/>
        </w:rPr>
      </w:pPr>
    </w:p>
    <w:p w:rsidR="00C85FA8" w:rsidRPr="007350C6" w:rsidRDefault="00C85FA8" w:rsidP="00282D6A">
      <w:pPr>
        <w:spacing w:after="120"/>
        <w:jc w:val="center"/>
        <w:rPr>
          <w:rFonts w:ascii="Arial" w:hAnsi="Arial" w:cs="Arial"/>
          <w:b/>
          <w:bCs/>
          <w:sz w:val="36"/>
        </w:rPr>
      </w:pPr>
      <w:r w:rsidRPr="007350C6">
        <w:rPr>
          <w:rFonts w:ascii="Arial" w:hAnsi="Arial" w:cs="Arial"/>
          <w:b/>
          <w:bCs/>
          <w:sz w:val="36"/>
        </w:rPr>
        <w:t>Specification</w:t>
      </w:r>
    </w:p>
    <w:p w:rsidR="007F4506" w:rsidRDefault="007F4506" w:rsidP="007F4506">
      <w:pPr>
        <w:rPr>
          <w:rFonts w:ascii="Arial" w:hAnsi="Arial" w:cs="Arial"/>
          <w:color w:val="000000"/>
          <w:sz w:val="22"/>
          <w:szCs w:val="22"/>
        </w:rPr>
      </w:pPr>
      <w:r>
        <w:rPr>
          <w:rFonts w:ascii="Arial" w:hAnsi="Arial" w:cs="Arial"/>
          <w:color w:val="000000"/>
        </w:rPr>
        <w:t>The Oxfordshire Growth Hub has secured funding to increase the number of face-to-face business advisers/navigators across Oxfordshire to maximise support to businesses (particularly SMEs) to prepare for the UK’s departure from the EU. The requirement is for all Growth Hubs to increase the pace and number of Growth Hub advisers / navigators on the ground to support a greater number of businesses prepare for an EU exit on the 31</w:t>
      </w:r>
      <w:r>
        <w:rPr>
          <w:rFonts w:ascii="Arial" w:hAnsi="Arial" w:cs="Arial"/>
          <w:color w:val="000000"/>
          <w:vertAlign w:val="superscript"/>
        </w:rPr>
        <w:t>st</w:t>
      </w:r>
      <w:r>
        <w:rPr>
          <w:rFonts w:ascii="Arial" w:hAnsi="Arial" w:cs="Arial"/>
          <w:color w:val="000000"/>
        </w:rPr>
        <w:t xml:space="preserve"> October 2019; and beyond.</w:t>
      </w:r>
    </w:p>
    <w:p w:rsidR="007F4506" w:rsidRDefault="007F4506" w:rsidP="007F4506">
      <w:pPr>
        <w:rPr>
          <w:rFonts w:ascii="Arial" w:hAnsi="Arial" w:cs="Arial"/>
          <w:color w:val="000000"/>
        </w:rPr>
      </w:pPr>
    </w:p>
    <w:p w:rsidR="007F4506" w:rsidRDefault="007F4506" w:rsidP="007F4506">
      <w:pPr>
        <w:rPr>
          <w:rFonts w:ascii="Arial" w:hAnsi="Arial" w:cs="Arial"/>
        </w:rPr>
      </w:pPr>
      <w:r>
        <w:rPr>
          <w:rFonts w:ascii="Arial" w:hAnsi="Arial" w:cs="Arial"/>
        </w:rPr>
        <w:t>You are invited to quote for the services described in this specification</w:t>
      </w:r>
      <w:r>
        <w:rPr>
          <w:rFonts w:ascii="Arial" w:hAnsi="Arial" w:cs="Arial"/>
          <w:color w:val="000000"/>
        </w:rPr>
        <w:t>, which will commence on 28</w:t>
      </w:r>
      <w:r>
        <w:rPr>
          <w:rFonts w:ascii="Arial" w:hAnsi="Arial" w:cs="Arial"/>
          <w:color w:val="000000"/>
          <w:vertAlign w:val="superscript"/>
        </w:rPr>
        <w:t>th</w:t>
      </w:r>
      <w:r>
        <w:rPr>
          <w:rFonts w:ascii="Arial" w:hAnsi="Arial" w:cs="Arial"/>
          <w:color w:val="000000"/>
        </w:rPr>
        <w:t xml:space="preserve"> October at the latest and</w:t>
      </w:r>
      <w:r>
        <w:rPr>
          <w:rFonts w:ascii="Arial" w:hAnsi="Arial" w:cs="Arial"/>
        </w:rPr>
        <w:t xml:space="preserve"> </w:t>
      </w:r>
      <w:r>
        <w:rPr>
          <w:rFonts w:ascii="Arial" w:hAnsi="Arial" w:cs="Arial"/>
          <w:color w:val="000000"/>
        </w:rPr>
        <w:t xml:space="preserve">end at </w:t>
      </w:r>
      <w:r>
        <w:rPr>
          <w:rFonts w:ascii="Arial" w:hAnsi="Arial" w:cs="Arial"/>
        </w:rPr>
        <w:t>the end of March 2020.   </w:t>
      </w:r>
    </w:p>
    <w:p w:rsidR="007F4506" w:rsidRDefault="007F4506" w:rsidP="007F4506">
      <w:pPr>
        <w:rPr>
          <w:rFonts w:ascii="Arial" w:hAnsi="Arial" w:cs="Arial"/>
        </w:rPr>
      </w:pPr>
    </w:p>
    <w:p w:rsidR="007F4506" w:rsidRDefault="007F4506" w:rsidP="007F4506">
      <w:pPr>
        <w:rPr>
          <w:rFonts w:ascii="Arial" w:hAnsi="Arial" w:cs="Arial"/>
        </w:rPr>
      </w:pPr>
      <w:r>
        <w:rPr>
          <w:rFonts w:ascii="Arial" w:hAnsi="Arial" w:cs="Arial"/>
        </w:rPr>
        <w:t xml:space="preserve">We are looking for </w:t>
      </w:r>
      <w:r>
        <w:rPr>
          <w:rFonts w:ascii="Arial" w:hAnsi="Arial" w:cs="Arial"/>
          <w:color w:val="000000"/>
        </w:rPr>
        <w:t>one</w:t>
      </w:r>
      <w:r>
        <w:rPr>
          <w:rFonts w:ascii="Arial" w:hAnsi="Arial" w:cs="Arial"/>
        </w:rPr>
        <w:t xml:space="preserve"> supplier who has:</w:t>
      </w:r>
    </w:p>
    <w:p w:rsidR="007F4506" w:rsidRDefault="007F4506" w:rsidP="007F4506">
      <w:pPr>
        <w:rPr>
          <w:rFonts w:ascii="Arial" w:hAnsi="Arial" w:cs="Arial"/>
        </w:rPr>
      </w:pPr>
    </w:p>
    <w:p w:rsidR="007F4506" w:rsidRDefault="007F4506" w:rsidP="007F4506">
      <w:pPr>
        <w:pStyle w:val="ListParagraph"/>
        <w:numPr>
          <w:ilvl w:val="0"/>
          <w:numId w:val="47"/>
        </w:numPr>
        <w:contextualSpacing/>
        <w:rPr>
          <w:rFonts w:ascii="Arial" w:hAnsi="Arial" w:cs="Arial"/>
          <w:color w:val="000000"/>
        </w:rPr>
      </w:pPr>
      <w:r>
        <w:rPr>
          <w:rFonts w:ascii="Arial" w:hAnsi="Arial" w:cs="Arial"/>
          <w:color w:val="000000"/>
        </w:rPr>
        <w:t>Good general busin</w:t>
      </w:r>
      <w:r w:rsidRPr="007F4506">
        <w:rPr>
          <w:rFonts w:ascii="Arial" w:hAnsi="Arial" w:cs="Arial"/>
          <w:color w:val="000000"/>
        </w:rPr>
        <w:t xml:space="preserve">ess acumen but with </w:t>
      </w:r>
      <w:r w:rsidRPr="007F4506">
        <w:rPr>
          <w:rFonts w:ascii="Arial" w:hAnsi="Arial" w:cs="Arial"/>
          <w:color w:val="000000"/>
        </w:rPr>
        <w:t xml:space="preserve">the </w:t>
      </w:r>
      <w:r w:rsidRPr="007F4506">
        <w:rPr>
          <w:rFonts w:ascii="Arial" w:hAnsi="Arial" w:cs="Arial"/>
          <w:color w:val="000000"/>
        </w:rPr>
        <w:t>ability to identify the key challenges and opportunities presented by the UK’s departure from the EU and ability to support businesses</w:t>
      </w:r>
      <w:r>
        <w:rPr>
          <w:rFonts w:ascii="Arial" w:hAnsi="Arial" w:cs="Arial"/>
          <w:color w:val="000000"/>
        </w:rPr>
        <w:t xml:space="preserve"> </w:t>
      </w:r>
    </w:p>
    <w:p w:rsidR="007F4506" w:rsidRDefault="007F4506" w:rsidP="007F4506">
      <w:pPr>
        <w:pStyle w:val="ListParagraph"/>
        <w:numPr>
          <w:ilvl w:val="0"/>
          <w:numId w:val="47"/>
        </w:numPr>
        <w:contextualSpacing/>
        <w:rPr>
          <w:rFonts w:ascii="Arial" w:hAnsi="Arial" w:cs="Arial"/>
          <w:color w:val="000000"/>
        </w:rPr>
      </w:pPr>
      <w:r>
        <w:rPr>
          <w:rFonts w:ascii="Arial" w:hAnsi="Arial" w:cs="Arial"/>
          <w:color w:val="000000"/>
        </w:rPr>
        <w:t>Experience of working with business on a 121 basis</w:t>
      </w:r>
    </w:p>
    <w:p w:rsidR="007F4506" w:rsidRDefault="007F4506" w:rsidP="007F4506">
      <w:pPr>
        <w:pStyle w:val="ListParagraph"/>
        <w:numPr>
          <w:ilvl w:val="0"/>
          <w:numId w:val="47"/>
        </w:numPr>
        <w:contextualSpacing/>
        <w:rPr>
          <w:rFonts w:ascii="Arial" w:hAnsi="Arial" w:cs="Arial"/>
          <w:color w:val="000000"/>
        </w:rPr>
      </w:pPr>
      <w:r>
        <w:rPr>
          <w:rFonts w:ascii="Arial" w:hAnsi="Arial" w:cs="Arial"/>
          <w:color w:val="000000"/>
        </w:rPr>
        <w:t xml:space="preserve">Ability to deliver 1 to many </w:t>
      </w:r>
      <w:proofErr w:type="gramStart"/>
      <w:r>
        <w:rPr>
          <w:rFonts w:ascii="Arial" w:hAnsi="Arial" w:cs="Arial"/>
          <w:color w:val="000000"/>
        </w:rPr>
        <w:t>support</w:t>
      </w:r>
      <w:proofErr w:type="gramEnd"/>
      <w:r>
        <w:rPr>
          <w:rFonts w:ascii="Arial" w:hAnsi="Arial" w:cs="Arial"/>
          <w:color w:val="000000"/>
        </w:rPr>
        <w:t>, if appropriate</w:t>
      </w:r>
    </w:p>
    <w:p w:rsidR="007F4506" w:rsidRDefault="007F4506" w:rsidP="007F4506">
      <w:pPr>
        <w:pStyle w:val="ListParagraph"/>
        <w:numPr>
          <w:ilvl w:val="0"/>
          <w:numId w:val="47"/>
        </w:numPr>
        <w:contextualSpacing/>
        <w:rPr>
          <w:rFonts w:ascii="Arial" w:hAnsi="Arial" w:cs="Arial"/>
          <w:color w:val="000000"/>
        </w:rPr>
      </w:pPr>
      <w:r>
        <w:rPr>
          <w:rFonts w:ascii="Arial" w:hAnsi="Arial" w:cs="Arial"/>
          <w:color w:val="000000"/>
        </w:rPr>
        <w:t>A network already in place in Oxfordshire would be helpful but not essential</w:t>
      </w:r>
      <w:r>
        <w:rPr>
          <w:rFonts w:ascii="Arial" w:hAnsi="Arial" w:cs="Arial"/>
          <w:color w:val="000000"/>
        </w:rPr>
        <w:t>; the supplier will help to generate some of their own leads</w:t>
      </w:r>
    </w:p>
    <w:p w:rsidR="007F4506" w:rsidRDefault="007F4506" w:rsidP="007F4506">
      <w:pPr>
        <w:rPr>
          <w:rFonts w:ascii="Arial" w:hAnsi="Arial" w:cs="Arial"/>
        </w:rPr>
      </w:pPr>
    </w:p>
    <w:p w:rsidR="007F4506" w:rsidRDefault="007F4506" w:rsidP="007F4506">
      <w:pPr>
        <w:rPr>
          <w:rFonts w:ascii="Arial" w:hAnsi="Arial" w:cs="Arial"/>
          <w:color w:val="000000"/>
        </w:rPr>
      </w:pPr>
      <w:r>
        <w:rPr>
          <w:rFonts w:ascii="Arial" w:hAnsi="Arial" w:cs="Arial"/>
        </w:rPr>
        <w:t xml:space="preserve">In providing one to one </w:t>
      </w:r>
      <w:r>
        <w:rPr>
          <w:rFonts w:ascii="Arial" w:hAnsi="Arial" w:cs="Arial"/>
          <w:color w:val="000000"/>
        </w:rPr>
        <w:t>business support, we expect this to cover the below elements:</w:t>
      </w:r>
    </w:p>
    <w:p w:rsidR="007F4506" w:rsidRDefault="007F4506" w:rsidP="007F4506">
      <w:pPr>
        <w:rPr>
          <w:rFonts w:ascii="Arial" w:hAnsi="Arial" w:cs="Arial"/>
          <w:color w:val="000000"/>
        </w:rPr>
      </w:pPr>
    </w:p>
    <w:p w:rsidR="007F4506" w:rsidRDefault="007F4506" w:rsidP="007F4506">
      <w:pPr>
        <w:pStyle w:val="ListParagraph"/>
        <w:numPr>
          <w:ilvl w:val="0"/>
          <w:numId w:val="48"/>
        </w:numPr>
        <w:spacing w:after="120"/>
        <w:contextualSpacing/>
        <w:rPr>
          <w:rFonts w:ascii="Arial" w:hAnsi="Arial" w:cs="Arial"/>
          <w:color w:val="000000"/>
        </w:rPr>
      </w:pPr>
      <w:r>
        <w:rPr>
          <w:rFonts w:ascii="Arial" w:hAnsi="Arial" w:cs="Arial"/>
          <w:color w:val="000000"/>
        </w:rPr>
        <w:t>Providing advice and guidance to Oxfordshire businesses on how to adapt their businesses/business models following the UK’s departure from the EU</w:t>
      </w:r>
    </w:p>
    <w:p w:rsidR="007F4506" w:rsidRDefault="007F4506" w:rsidP="007F4506">
      <w:pPr>
        <w:pStyle w:val="ListParagraph"/>
        <w:numPr>
          <w:ilvl w:val="0"/>
          <w:numId w:val="48"/>
        </w:numPr>
        <w:spacing w:after="120"/>
        <w:contextualSpacing/>
        <w:rPr>
          <w:rFonts w:ascii="Arial" w:hAnsi="Arial" w:cs="Arial"/>
          <w:color w:val="000000"/>
        </w:rPr>
      </w:pPr>
      <w:r>
        <w:rPr>
          <w:rFonts w:ascii="Arial" w:hAnsi="Arial" w:cs="Arial"/>
          <w:color w:val="000000"/>
        </w:rPr>
        <w:t xml:space="preserve">Signposting to sources of help </w:t>
      </w:r>
    </w:p>
    <w:p w:rsidR="007F4506" w:rsidRDefault="007F4506" w:rsidP="007F4506">
      <w:pPr>
        <w:pStyle w:val="ListParagraph"/>
        <w:numPr>
          <w:ilvl w:val="0"/>
          <w:numId w:val="48"/>
        </w:numPr>
        <w:spacing w:after="120"/>
        <w:contextualSpacing/>
        <w:rPr>
          <w:rFonts w:ascii="Arial" w:hAnsi="Arial" w:cs="Arial"/>
          <w:color w:val="000000"/>
        </w:rPr>
      </w:pPr>
      <w:r>
        <w:rPr>
          <w:rFonts w:ascii="Arial" w:hAnsi="Arial" w:cs="Arial"/>
          <w:color w:val="000000"/>
        </w:rPr>
        <w:t>Linking to clusters, experts and networks</w:t>
      </w:r>
    </w:p>
    <w:p w:rsidR="007F4506" w:rsidRDefault="007F4506" w:rsidP="007F4506">
      <w:pPr>
        <w:pStyle w:val="ListParagraph"/>
        <w:numPr>
          <w:ilvl w:val="0"/>
          <w:numId w:val="48"/>
        </w:numPr>
        <w:spacing w:after="120"/>
        <w:contextualSpacing/>
        <w:rPr>
          <w:rFonts w:ascii="Arial" w:hAnsi="Arial" w:cs="Arial"/>
          <w:color w:val="000000"/>
        </w:rPr>
      </w:pPr>
      <w:r>
        <w:rPr>
          <w:rFonts w:ascii="Arial" w:hAnsi="Arial" w:cs="Arial"/>
          <w:color w:val="000000"/>
        </w:rPr>
        <w:t xml:space="preserve">Providing robust coaching and mentoring </w:t>
      </w:r>
    </w:p>
    <w:p w:rsidR="007F4506" w:rsidRDefault="007F4506" w:rsidP="007F4506">
      <w:pPr>
        <w:rPr>
          <w:rFonts w:ascii="Arial" w:hAnsi="Arial" w:cs="Arial"/>
          <w:color w:val="000000"/>
        </w:rPr>
      </w:pPr>
    </w:p>
    <w:p w:rsidR="007F4506" w:rsidRDefault="007F4506" w:rsidP="007F4506">
      <w:pPr>
        <w:rPr>
          <w:rFonts w:ascii="Arial" w:hAnsi="Arial" w:cs="Arial"/>
          <w:color w:val="000000"/>
        </w:rPr>
      </w:pPr>
      <w:r>
        <w:rPr>
          <w:rFonts w:ascii="Arial" w:hAnsi="Arial" w:cs="Arial"/>
          <w:color w:val="000000"/>
        </w:rPr>
        <w:t xml:space="preserve">We would expect the successful applicant to provide OxLEP with robust Brexit Intelligence as required including future requirements for business support post March 2020. In addition, the successful organisation will need to provide timesheets and any required paperwork (to be agreed). </w:t>
      </w:r>
    </w:p>
    <w:p w:rsidR="007F4506" w:rsidRDefault="007F4506" w:rsidP="007F4506">
      <w:pPr>
        <w:rPr>
          <w:rFonts w:ascii="Arial" w:hAnsi="Arial" w:cs="Arial"/>
          <w:color w:val="000000"/>
        </w:rPr>
      </w:pPr>
    </w:p>
    <w:p w:rsidR="00AD0153" w:rsidRDefault="007F4506" w:rsidP="007F4506">
      <w:pPr>
        <w:rPr>
          <w:rFonts w:ascii="Arial" w:hAnsi="Arial" w:cs="Arial"/>
          <w:b/>
          <w:bCs/>
          <w:sz w:val="36"/>
        </w:rPr>
      </w:pPr>
      <w:r>
        <w:rPr>
          <w:rFonts w:ascii="Arial" w:hAnsi="Arial" w:cs="Arial"/>
          <w:color w:val="000000"/>
        </w:rPr>
        <w:t xml:space="preserve">We would like to ask you to submit a proposal which covers all of Oxfordshire by </w:t>
      </w:r>
      <w:r>
        <w:rPr>
          <w:rFonts w:ascii="Arial" w:hAnsi="Arial" w:cs="Arial"/>
          <w:color w:val="000000"/>
        </w:rPr>
        <w:t>midday</w:t>
      </w:r>
      <w:r>
        <w:rPr>
          <w:rFonts w:ascii="Arial" w:hAnsi="Arial" w:cs="Arial"/>
          <w:color w:val="000000"/>
        </w:rPr>
        <w:t xml:space="preserve"> on the 17 October 2019. We would anticipate that the support will take place in venue’s across Oxfordshire in the main provided by the District Councils across the county.  The total budget available for this activity is £2</w:t>
      </w:r>
      <w:r>
        <w:rPr>
          <w:rFonts w:ascii="Arial" w:hAnsi="Arial" w:cs="Arial"/>
          <w:color w:val="000000"/>
        </w:rPr>
        <w:t>4</w:t>
      </w:r>
      <w:r>
        <w:rPr>
          <w:rFonts w:ascii="Arial" w:hAnsi="Arial" w:cs="Arial"/>
          <w:color w:val="000000"/>
        </w:rPr>
        <w:t>,000 (excluding VAT).  Travel across the county is likely and should be included in your quote</w:t>
      </w:r>
      <w:r>
        <w:rPr>
          <w:rFonts w:ascii="Arial" w:hAnsi="Arial" w:cs="Arial"/>
          <w:color w:val="000000"/>
        </w:rPr>
        <w:t>, as should provision for any meeting venues, etc</w:t>
      </w:r>
      <w:r>
        <w:rPr>
          <w:rFonts w:ascii="Arial" w:hAnsi="Arial" w:cs="Arial"/>
          <w:color w:val="000000"/>
        </w:rPr>
        <w:t>.</w:t>
      </w:r>
      <w:r w:rsidR="00AD0153">
        <w:rPr>
          <w:rFonts w:ascii="Arial" w:hAnsi="Arial" w:cs="Arial"/>
          <w:b/>
          <w:bCs/>
          <w:sz w:val="36"/>
        </w:rPr>
        <w:br w:type="page"/>
      </w:r>
    </w:p>
    <w:p w:rsidR="00C85FA8" w:rsidRPr="007F4506" w:rsidRDefault="00C85FA8" w:rsidP="007F4506">
      <w:pPr>
        <w:tabs>
          <w:tab w:val="left" w:pos="3544"/>
        </w:tabs>
        <w:spacing w:after="120"/>
        <w:jc w:val="center"/>
        <w:rPr>
          <w:rFonts w:ascii="Arial" w:hAnsi="Arial" w:cs="Arial"/>
          <w:b/>
          <w:bCs/>
          <w:sz w:val="36"/>
        </w:rPr>
      </w:pPr>
      <w:r w:rsidRPr="007F4506">
        <w:rPr>
          <w:rFonts w:ascii="Arial" w:hAnsi="Arial" w:cs="Arial"/>
          <w:b/>
          <w:bCs/>
          <w:sz w:val="36"/>
        </w:rPr>
        <w:t>Appendix 2</w:t>
      </w:r>
    </w:p>
    <w:p w:rsidR="00C85FA8" w:rsidRPr="007350C6" w:rsidRDefault="00C85FA8" w:rsidP="00282D6A">
      <w:pPr>
        <w:spacing w:after="120"/>
        <w:jc w:val="center"/>
        <w:rPr>
          <w:rFonts w:ascii="Arial" w:hAnsi="Arial" w:cs="Arial"/>
          <w:b/>
          <w:bCs/>
          <w:sz w:val="36"/>
        </w:rPr>
      </w:pPr>
    </w:p>
    <w:p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rsidR="00C85FA8" w:rsidRDefault="00C85FA8" w:rsidP="00282D6A">
      <w:pPr>
        <w:spacing w:after="120"/>
        <w:jc w:val="both"/>
        <w:rPr>
          <w:rFonts w:ascii="Arial" w:hAnsi="Arial" w:cs="Arial"/>
        </w:rPr>
      </w:pPr>
    </w:p>
    <w:p w:rsidR="007F4506" w:rsidRDefault="007F4506" w:rsidP="007F4506">
      <w:pPr>
        <w:spacing w:after="120"/>
        <w:jc w:val="center"/>
      </w:pPr>
      <w: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1" o:title=""/>
          </v:shape>
          <o:OLEObject Type="Embed" ProgID="Word.Document.12" ShapeID="_x0000_i1025" DrawAspect="Icon" ObjectID="_1632228360" r:id="rId12">
            <o:FieldCodes>\s</o:FieldCodes>
          </o:OLEObject>
        </w:object>
      </w:r>
    </w:p>
    <w:p w:rsidR="007F4506" w:rsidRDefault="007F4506" w:rsidP="00282D6A">
      <w:pPr>
        <w:spacing w:after="120"/>
        <w:jc w:val="both"/>
        <w:rPr>
          <w:rFonts w:ascii="Arial" w:hAnsi="Arial" w:cs="Arial"/>
        </w:rPr>
      </w:pPr>
      <w:r w:rsidRPr="007F4506">
        <w:rPr>
          <w:rFonts w:ascii="Arial" w:hAnsi="Arial" w:cs="Arial"/>
          <w:b/>
        </w:rPr>
        <w:t>Please note</w:t>
      </w:r>
      <w:r>
        <w:rPr>
          <w:rFonts w:ascii="Arial" w:hAnsi="Arial" w:cs="Arial"/>
          <w:b/>
        </w:rPr>
        <w:t>:</w:t>
      </w:r>
      <w:r>
        <w:rPr>
          <w:rFonts w:ascii="Arial" w:hAnsi="Arial" w:cs="Arial"/>
        </w:rPr>
        <w:t xml:space="preserve"> these are draft conditions and may be subject to change before a contract is issued. Should they change, you will be given an opportunity to review the revised conditions.</w:t>
      </w:r>
    </w:p>
    <w:p w:rsidR="00636073" w:rsidRDefault="00636073" w:rsidP="00282D6A">
      <w:pPr>
        <w:spacing w:after="120"/>
        <w:jc w:val="both"/>
        <w:rPr>
          <w:rFonts w:ascii="Arial" w:hAnsi="Arial" w:cs="Arial"/>
        </w:rPr>
      </w:pP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p>
    <w:p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t>PART B – REQUEST FOR QUOTATION</w:t>
      </w:r>
    </w:p>
    <w:p w:rsidR="00C85FA8" w:rsidRDefault="00C85FA8" w:rsidP="00282D6A">
      <w:pPr>
        <w:pStyle w:val="Heading8"/>
        <w:spacing w:after="120"/>
        <w:rPr>
          <w:rFonts w:ascii="Arial" w:hAnsi="Arial" w:cs="Arial"/>
          <w:u w:val="single"/>
        </w:rPr>
      </w:pPr>
    </w:p>
    <w:p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rsidR="00C85FA8" w:rsidRDefault="00C85FA8" w:rsidP="00282D6A">
      <w:pPr>
        <w:spacing w:after="120"/>
        <w:ind w:left="720" w:hanging="720"/>
        <w:jc w:val="both"/>
        <w:rPr>
          <w:rFonts w:ascii="Arial" w:hAnsi="Arial" w:cs="Arial"/>
          <w:u w:val="single"/>
        </w:rPr>
      </w:pPr>
    </w:p>
    <w:p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rsidR="002140BF" w:rsidRDefault="002140BF" w:rsidP="00282D6A">
      <w:pPr>
        <w:spacing w:after="120"/>
        <w:ind w:left="720" w:hanging="720"/>
        <w:jc w:val="both"/>
        <w:rPr>
          <w:rFonts w:ascii="Arial" w:hAnsi="Arial" w:cs="Arial"/>
          <w:b/>
        </w:rPr>
      </w:pPr>
    </w:p>
    <w:p w:rsidR="00DE4888" w:rsidRDefault="00DE4888" w:rsidP="00282D6A">
      <w:pPr>
        <w:spacing w:after="120"/>
        <w:jc w:val="both"/>
        <w:rPr>
          <w:rFonts w:ascii="Arial" w:hAnsi="Arial" w:cs="Arial"/>
        </w:rPr>
      </w:pPr>
    </w:p>
    <w:p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rsidR="00186BBB" w:rsidRDefault="00186BBB" w:rsidP="00282D6A">
      <w:pPr>
        <w:spacing w:after="120"/>
        <w:ind w:left="709" w:hanging="709"/>
        <w:rPr>
          <w:rFonts w:ascii="Arial" w:hAnsi="Arial" w:cs="Arial"/>
        </w:rPr>
      </w:pPr>
    </w:p>
    <w:p w:rsidR="00986E3B" w:rsidRDefault="00401C3B" w:rsidP="00282D6A">
      <w:pPr>
        <w:spacing w:after="120"/>
        <w:ind w:left="709" w:hanging="709"/>
        <w:rPr>
          <w:rFonts w:ascii="Arial" w:hAnsi="Arial" w:cs="Arial"/>
        </w:rPr>
      </w:pPr>
      <w:r>
        <w:rPr>
          <w:rFonts w:ascii="Arial" w:hAnsi="Arial" w:cs="Arial"/>
        </w:rPr>
        <w:br w:type="page"/>
      </w:r>
    </w:p>
    <w:p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t>A</w:t>
      </w:r>
      <w:proofErr w:type="gramStart"/>
      <w:r w:rsidRPr="00EB00CD">
        <w:rPr>
          <w:rFonts w:ascii="Arial" w:eastAsia="Arial" w:hAnsi="Arial" w:cs="Arial"/>
          <w:b/>
          <w:color w:val="000000"/>
          <w:sz w:val="22"/>
          <w:szCs w:val="20"/>
          <w:lang w:eastAsia="en-GB"/>
        </w:rPr>
        <w:t>3  DISCRETIONARY</w:t>
      </w:r>
      <w:proofErr w:type="gramEnd"/>
      <w:r w:rsidRPr="00EB00CD">
        <w:rPr>
          <w:rFonts w:ascii="Arial" w:eastAsia="Arial" w:hAnsi="Arial" w:cs="Arial"/>
          <w:b/>
          <w:color w:val="000000"/>
          <w:sz w:val="22"/>
          <w:szCs w:val="20"/>
          <w:lang w:eastAsia="en-GB"/>
        </w:rPr>
        <w:t xml:space="preserve"> REJECTION CRITERIA</w:t>
      </w:r>
    </w:p>
    <w:p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6" w:name="h.1fob9te"/>
            <w:bookmarkEnd w:id="6"/>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proofErr w:type="gramStart"/>
            <w:r w:rsidRPr="00EB00CD">
              <w:rPr>
                <w:rFonts w:ascii="Arial" w:eastAsia="Arial" w:hAnsi="Arial" w:cs="Arial"/>
                <w:color w:val="000000"/>
                <w:sz w:val="22"/>
                <w:szCs w:val="20"/>
                <w:lang w:eastAsia="en-GB"/>
              </w:rPr>
              <w:t>misconduct,  which</w:t>
            </w:r>
            <w:proofErr w:type="gramEnd"/>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w:t>
            </w:r>
          </w:p>
          <w:p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7" w:name="h.3znysh7"/>
      <w:bookmarkEnd w:id="7"/>
    </w:p>
    <w:p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w:t>
      </w:r>
      <w:proofErr w:type="gramStart"/>
      <w:r w:rsidRPr="00EB00CD">
        <w:rPr>
          <w:rFonts w:ascii="Arial" w:eastAsia="Arial" w:hAnsi="Arial" w:cs="Arial"/>
          <w:color w:val="000000"/>
          <w:lang w:eastAsia="en-GB"/>
        </w:rPr>
        <w:t>has to</w:t>
      </w:r>
      <w:proofErr w:type="gramEnd"/>
      <w:r w:rsidRPr="00EB00CD">
        <w:rPr>
          <w:rFonts w:ascii="Arial" w:eastAsia="Arial" w:hAnsi="Arial" w:cs="Arial"/>
          <w:color w:val="000000"/>
          <w:lang w:eastAsia="en-GB"/>
        </w:rPr>
        <w:t xml:space="preserve">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w:t>
      </w:r>
      <w:proofErr w:type="gramStart"/>
      <w:r w:rsidRPr="00EB00CD">
        <w:rPr>
          <w:rFonts w:ascii="Arial" w:eastAsia="Arial" w:hAnsi="Arial" w:cs="Arial"/>
          <w:color w:val="000000"/>
          <w:lang w:eastAsia="en-GB"/>
        </w:rPr>
        <w:t>sufficient</w:t>
      </w:r>
      <w:proofErr w:type="gramEnd"/>
      <w:r w:rsidRPr="00EB00CD">
        <w:rPr>
          <w:rFonts w:ascii="Arial" w:eastAsia="Arial" w:hAnsi="Arial" w:cs="Arial"/>
          <w:color w:val="000000"/>
          <w:lang w:eastAsia="en-GB"/>
        </w:rPr>
        <w:t xml:space="preserv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8" w:name="h.2et92p0"/>
      <w:bookmarkEnd w:id="8"/>
      <w:proofErr w:type="gramStart"/>
      <w:r w:rsidRPr="00EB00CD">
        <w:rPr>
          <w:rFonts w:ascii="Arial" w:eastAsia="Arial" w:hAnsi="Arial" w:cs="Arial"/>
          <w:color w:val="000000"/>
          <w:lang w:eastAsia="en-GB"/>
        </w:rPr>
        <w:t>In order for</w:t>
      </w:r>
      <w:proofErr w:type="gramEnd"/>
      <w:r w:rsidRPr="00EB00CD">
        <w:rPr>
          <w:rFonts w:ascii="Arial" w:eastAsia="Arial" w:hAnsi="Arial" w:cs="Arial"/>
          <w:color w:val="000000"/>
          <w:lang w:eastAsia="en-GB"/>
        </w:rPr>
        <w:t xml:space="preserve">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9" w:name="h.tyjcwt"/>
      <w:bookmarkEnd w:id="9"/>
      <w:r w:rsidRPr="00EB00CD">
        <w:rPr>
          <w:rFonts w:ascii="Arial" w:eastAsia="Arial" w:hAnsi="Arial" w:cs="Arial"/>
          <w:color w:val="000000"/>
          <w:lang w:eastAsia="en-GB"/>
        </w:rPr>
        <w:t>paid or undertaken to pay compensation in respect of any damage caused by the criminal offence or misconduct;</w:t>
      </w:r>
    </w:p>
    <w:p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0" w:name="h.3dy6vkm"/>
      <w:bookmarkEnd w:id="10"/>
      <w:r w:rsidRPr="00EB00CD">
        <w:rPr>
          <w:rFonts w:ascii="Arial" w:eastAsia="Arial" w:hAnsi="Arial" w:cs="Arial"/>
          <w:color w:val="000000"/>
          <w:lang w:eastAsia="en-GB"/>
        </w:rPr>
        <w:t>taken concrete technical, organisational and personnel measures that are appropriate to prevent further criminal offences or misconduct.</w:t>
      </w:r>
    </w:p>
    <w:p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rsidR="00EB00CD" w:rsidRPr="00EB00CD" w:rsidRDefault="00EB00CD" w:rsidP="00282D6A">
      <w:pPr>
        <w:spacing w:after="120"/>
        <w:rPr>
          <w:rFonts w:ascii="Arial" w:eastAsia="Calibri" w:hAnsi="Arial" w:cs="Arial"/>
          <w:color w:val="000000"/>
        </w:rPr>
      </w:pPr>
      <w:bookmarkStart w:id="11" w:name="h.1t3h5sf"/>
      <w:bookmarkEnd w:id="11"/>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rsidR="00B362D2" w:rsidRDefault="00B362D2" w:rsidP="00282D6A">
      <w:pPr>
        <w:spacing w:after="120"/>
        <w:ind w:left="720" w:hanging="720"/>
        <w:rPr>
          <w:rFonts w:ascii="Arial" w:hAnsi="Arial" w:cs="Arial"/>
          <w:b/>
        </w:rPr>
      </w:pPr>
    </w:p>
    <w:p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82D6A">
            <w:pPr>
              <w:spacing w:after="120"/>
              <w:jc w:val="center"/>
              <w:rPr>
                <w:rFonts w:ascii="Arial" w:eastAsia="Arial" w:hAnsi="Arial" w:cs="Arial"/>
                <w:b/>
              </w:rPr>
            </w:pPr>
          </w:p>
        </w:tc>
      </w:tr>
      <w:tr w:rsidR="002D4266" w:rsidRPr="00FA1909"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82D6A">
            <w:pPr>
              <w:spacing w:after="120"/>
              <w:jc w:val="both"/>
              <w:rPr>
                <w:rFonts w:ascii="Arial" w:eastAsia="Calibri" w:hAnsi="Arial" w:cs="Arial"/>
              </w:rPr>
            </w:pPr>
          </w:p>
        </w:tc>
      </w:tr>
      <w:tr w:rsidR="002D4266" w:rsidRPr="00FA1909"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82D6A">
            <w:pPr>
              <w:spacing w:after="120"/>
              <w:jc w:val="both"/>
              <w:rPr>
                <w:rFonts w:ascii="Arial" w:eastAsia="Calibri" w:hAnsi="Arial" w:cs="Arial"/>
              </w:rPr>
            </w:pPr>
          </w:p>
        </w:tc>
      </w:tr>
      <w:tr w:rsidR="002D4266" w:rsidRPr="00FA1909"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82D6A">
            <w:pPr>
              <w:spacing w:after="120"/>
              <w:jc w:val="both"/>
              <w:rPr>
                <w:rFonts w:ascii="Arial" w:eastAsia="Calibri" w:hAnsi="Arial" w:cs="Arial"/>
              </w:rPr>
            </w:pPr>
          </w:p>
        </w:tc>
      </w:tr>
      <w:tr w:rsidR="002D4266" w:rsidRPr="00FA1909"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jc w:val="both"/>
              <w:rPr>
                <w:rFonts w:ascii="Arial" w:eastAsia="Calibri" w:hAnsi="Arial" w:cs="Arial"/>
              </w:rPr>
            </w:pPr>
            <w:bookmarkStart w:id="12" w:name="h.4d34og8"/>
            <w:bookmarkEnd w:id="12"/>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rPr>
                <w:rFonts w:ascii="Arial" w:eastAsia="Arial"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4266" w:rsidRPr="00C9357E" w:rsidRDefault="002D4266" w:rsidP="00282D6A">
                  <w:pPr>
                    <w:spacing w:after="120"/>
                    <w:jc w:val="both"/>
                    <w:rPr>
                      <w:rFonts w:ascii="Arial" w:eastAsia="Calibri" w:hAnsi="Arial" w:cs="Arial"/>
                    </w:rPr>
                  </w:pPr>
                </w:p>
              </w:tc>
            </w:tr>
            <w:tr w:rsidR="002D4266" w:rsidRPr="00FA1909"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4266" w:rsidRPr="00C9357E" w:rsidRDefault="002D4266" w:rsidP="00282D6A">
                  <w:pPr>
                    <w:spacing w:after="120"/>
                    <w:jc w:val="both"/>
                    <w:rPr>
                      <w:rFonts w:ascii="Arial" w:eastAsia="Calibri" w:hAnsi="Arial" w:cs="Arial"/>
                    </w:rPr>
                  </w:pPr>
                </w:p>
              </w:tc>
            </w:tr>
          </w:tbl>
          <w:p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rsidR="002D4266" w:rsidRPr="00C9357E" w:rsidRDefault="002D4266" w:rsidP="00282D6A">
            <w:pPr>
              <w:spacing w:after="120"/>
              <w:jc w:val="both"/>
              <w:rPr>
                <w:rFonts w:ascii="Arial" w:eastAsia="Arial" w:hAnsi="Arial" w:cs="Arial"/>
              </w:rPr>
            </w:pPr>
          </w:p>
          <w:p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rsidR="002D4266" w:rsidRPr="00C9357E" w:rsidRDefault="002D4266" w:rsidP="00282D6A">
            <w:pPr>
              <w:spacing w:after="120"/>
              <w:jc w:val="both"/>
              <w:rPr>
                <w:rFonts w:ascii="Arial" w:eastAsia="Arial" w:hAnsi="Arial" w:cs="Arial"/>
              </w:rPr>
            </w:pPr>
          </w:p>
          <w:p w:rsidR="002D4266" w:rsidRPr="00C9357E" w:rsidRDefault="002D4266" w:rsidP="00282D6A">
            <w:pPr>
              <w:spacing w:after="120"/>
              <w:jc w:val="both"/>
              <w:rPr>
                <w:rFonts w:ascii="Arial" w:eastAsia="Arial" w:hAnsi="Arial" w:cs="Arial"/>
              </w:rPr>
            </w:pPr>
          </w:p>
          <w:p w:rsidR="002D4266" w:rsidRPr="00C9357E" w:rsidRDefault="002D4266" w:rsidP="00282D6A">
            <w:pPr>
              <w:spacing w:after="120"/>
              <w:jc w:val="both"/>
              <w:rPr>
                <w:rFonts w:ascii="Arial" w:eastAsia="Arial" w:hAnsi="Arial" w:cs="Arial"/>
              </w:rPr>
            </w:pPr>
          </w:p>
          <w:p w:rsidR="002D4266" w:rsidRPr="00C9357E" w:rsidRDefault="002D4266" w:rsidP="00282D6A">
            <w:pPr>
              <w:spacing w:after="120"/>
              <w:jc w:val="both"/>
              <w:rPr>
                <w:rFonts w:ascii="Arial" w:eastAsia="MS Gothic" w:hAnsi="Arial" w:cs="Arial"/>
              </w:rPr>
            </w:pPr>
          </w:p>
          <w:p w:rsidR="002D4266" w:rsidRPr="00C9357E" w:rsidRDefault="002D4266" w:rsidP="00282D6A">
            <w:pPr>
              <w:spacing w:after="120"/>
              <w:jc w:val="both"/>
              <w:rPr>
                <w:rFonts w:ascii="Arial" w:eastAsia="MS Gothic" w:hAnsi="Arial" w:cs="Arial"/>
              </w:rPr>
            </w:pPr>
          </w:p>
          <w:p w:rsidR="002D4266" w:rsidRPr="00C9357E" w:rsidRDefault="002D4266" w:rsidP="00282D6A">
            <w:pPr>
              <w:spacing w:after="120"/>
              <w:jc w:val="both"/>
              <w:rPr>
                <w:rFonts w:ascii="Arial" w:eastAsia="MS Gothic" w:hAnsi="Arial" w:cs="Arial"/>
              </w:rPr>
            </w:pPr>
          </w:p>
          <w:p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rsidR="002D4266" w:rsidRPr="00C9357E" w:rsidRDefault="002D4266" w:rsidP="00282D6A">
            <w:pPr>
              <w:spacing w:after="120"/>
              <w:jc w:val="both"/>
              <w:rPr>
                <w:rFonts w:ascii="Arial" w:eastAsia="Arial" w:hAnsi="Arial" w:cs="Arial"/>
              </w:rPr>
            </w:pPr>
          </w:p>
          <w:p w:rsidR="002D4266" w:rsidRPr="00C9357E" w:rsidRDefault="002D4266" w:rsidP="00282D6A">
            <w:pPr>
              <w:spacing w:after="120"/>
              <w:jc w:val="both"/>
              <w:rPr>
                <w:rFonts w:ascii="Arial" w:eastAsia="Noto Symbol" w:hAnsi="Arial" w:cs="Arial"/>
              </w:rPr>
            </w:pPr>
          </w:p>
        </w:tc>
      </w:tr>
    </w:tbl>
    <w:p w:rsidR="002D4266" w:rsidRDefault="002D4266" w:rsidP="00282D6A">
      <w:pPr>
        <w:spacing w:after="120"/>
        <w:rPr>
          <w:rFonts w:ascii="Arial" w:eastAsia="Calibri" w:hAnsi="Arial" w:cs="Arial"/>
          <w:szCs w:val="22"/>
        </w:rPr>
      </w:pPr>
    </w:p>
    <w:p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rsidR="00CA5759" w:rsidRDefault="00CA5759" w:rsidP="00282D6A">
      <w:pPr>
        <w:spacing w:after="120"/>
        <w:ind w:left="720" w:hanging="720"/>
        <w:jc w:val="both"/>
        <w:rPr>
          <w:rFonts w:ascii="Arial" w:hAnsi="Arial" w:cs="Arial"/>
          <w:b/>
        </w:rPr>
      </w:pPr>
    </w:p>
    <w:p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rsidR="00421BF0" w:rsidRDefault="00421BF0" w:rsidP="00282D6A">
      <w:pPr>
        <w:spacing w:after="120"/>
        <w:ind w:left="720" w:hanging="720"/>
        <w:jc w:val="both"/>
        <w:rPr>
          <w:rFonts w:ascii="Arial" w:hAnsi="Arial" w:cs="Arial"/>
        </w:rPr>
      </w:pPr>
    </w:p>
    <w:p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rsidTr="00CD4CDD">
        <w:tc>
          <w:tcPr>
            <w:tcW w:w="4643" w:type="dxa"/>
            <w:shd w:val="clear" w:color="auto" w:fill="auto"/>
          </w:tcPr>
          <w:p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rsidR="00421BF0" w:rsidRPr="00CD4CDD" w:rsidRDefault="00421BF0" w:rsidP="00282D6A">
            <w:pPr>
              <w:spacing w:after="120"/>
              <w:jc w:val="both"/>
              <w:rPr>
                <w:rFonts w:ascii="Arial" w:hAnsi="Arial" w:cs="Arial"/>
              </w:rPr>
            </w:pPr>
          </w:p>
        </w:tc>
      </w:tr>
      <w:tr w:rsidR="00421BF0" w:rsidRPr="00CD4CDD" w:rsidTr="00CD4CDD">
        <w:tc>
          <w:tcPr>
            <w:tcW w:w="4643" w:type="dxa"/>
            <w:shd w:val="clear" w:color="auto" w:fill="auto"/>
          </w:tcPr>
          <w:p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rsidR="00421BF0" w:rsidRPr="00CD4CDD" w:rsidRDefault="00421BF0" w:rsidP="00282D6A">
            <w:pPr>
              <w:spacing w:after="120"/>
              <w:jc w:val="both"/>
              <w:rPr>
                <w:rFonts w:ascii="Arial" w:hAnsi="Arial" w:cs="Arial"/>
              </w:rPr>
            </w:pPr>
          </w:p>
        </w:tc>
      </w:tr>
      <w:tr w:rsidR="00421BF0" w:rsidRPr="00CD4CDD" w:rsidTr="00CD4CDD">
        <w:tc>
          <w:tcPr>
            <w:tcW w:w="4643" w:type="dxa"/>
            <w:shd w:val="clear" w:color="auto" w:fill="auto"/>
          </w:tcPr>
          <w:p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rsidR="00421BF0" w:rsidRPr="00CD4CDD" w:rsidRDefault="00421BF0" w:rsidP="00282D6A">
            <w:pPr>
              <w:spacing w:after="120"/>
              <w:jc w:val="both"/>
              <w:rPr>
                <w:rFonts w:ascii="Arial" w:hAnsi="Arial" w:cs="Arial"/>
              </w:rPr>
            </w:pPr>
          </w:p>
        </w:tc>
      </w:tr>
      <w:tr w:rsidR="00421BF0" w:rsidRPr="00CD4CDD" w:rsidTr="00CD4CDD">
        <w:tc>
          <w:tcPr>
            <w:tcW w:w="4643" w:type="dxa"/>
            <w:shd w:val="clear" w:color="auto" w:fill="auto"/>
          </w:tcPr>
          <w:p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tc>
        <w:tc>
          <w:tcPr>
            <w:tcW w:w="4643" w:type="dxa"/>
            <w:shd w:val="clear" w:color="auto" w:fill="auto"/>
          </w:tcPr>
          <w:p w:rsidR="00421BF0" w:rsidRPr="00CD4CDD" w:rsidRDefault="00421BF0" w:rsidP="00282D6A">
            <w:pPr>
              <w:spacing w:after="120"/>
              <w:jc w:val="both"/>
              <w:rPr>
                <w:rFonts w:ascii="Arial" w:hAnsi="Arial" w:cs="Arial"/>
              </w:rPr>
            </w:pPr>
          </w:p>
        </w:tc>
      </w:tr>
    </w:tbl>
    <w:p w:rsidR="00421BF0" w:rsidRDefault="00421BF0" w:rsidP="00282D6A">
      <w:pPr>
        <w:spacing w:after="120"/>
        <w:ind w:left="720" w:hanging="720"/>
        <w:jc w:val="both"/>
        <w:rPr>
          <w:rFonts w:ascii="Arial" w:hAnsi="Arial" w:cs="Arial"/>
        </w:rPr>
      </w:pPr>
    </w:p>
    <w:p w:rsidR="00C85FA8" w:rsidRPr="007350C6" w:rsidRDefault="00C85FA8" w:rsidP="00282D6A">
      <w:pPr>
        <w:spacing w:after="120"/>
        <w:jc w:val="both"/>
        <w:rPr>
          <w:rFonts w:ascii="Arial" w:hAnsi="Arial" w:cs="Arial"/>
          <w:b/>
        </w:rPr>
      </w:pPr>
      <w:r w:rsidRPr="007350C6">
        <w:rPr>
          <w:rFonts w:ascii="Arial" w:hAnsi="Arial" w:cs="Arial"/>
          <w:b/>
        </w:rPr>
        <w:t>SECTION B</w:t>
      </w:r>
      <w:r>
        <w:rPr>
          <w:rFonts w:ascii="Arial" w:hAnsi="Arial" w:cs="Arial"/>
          <w:b/>
        </w:rPr>
        <w:tab/>
      </w:r>
      <w:r w:rsidRPr="007350C6">
        <w:rPr>
          <w:rFonts w:ascii="Arial" w:hAnsi="Arial" w:cs="Arial"/>
          <w:b/>
        </w:rPr>
        <w:t>METHOD STATEMENT</w:t>
      </w:r>
    </w:p>
    <w:p w:rsidR="00886B70" w:rsidRDefault="00E3704E" w:rsidP="00886B70">
      <w:pPr>
        <w:rPr>
          <w:rFonts w:ascii="Arial" w:hAnsi="Arial" w:cs="Arial"/>
          <w:lang w:val="en-US" w:eastAsia="en-GB"/>
        </w:rPr>
      </w:pPr>
      <w:r w:rsidRPr="00283CB2">
        <w:rPr>
          <w:rFonts w:ascii="Arial" w:hAnsi="Arial" w:cs="Arial"/>
        </w:rPr>
        <w:t>Please describe how you propose to deliver the Service described in Appendix 1 Specification</w:t>
      </w:r>
      <w:r w:rsidR="00886B70">
        <w:rPr>
          <w:rFonts w:ascii="Arial" w:hAnsi="Arial" w:cs="Arial"/>
        </w:rPr>
        <w:t xml:space="preserve">. </w:t>
      </w:r>
      <w:r w:rsidR="00AD0153">
        <w:rPr>
          <w:rFonts w:ascii="Arial" w:hAnsi="Arial" w:cs="Arial"/>
          <w:lang w:val="en-US" w:eastAsia="en-GB"/>
        </w:rPr>
        <w:t>[Insert any other brief directions/guidance]</w:t>
      </w:r>
      <w:r w:rsidR="00886B70">
        <w:rPr>
          <w:rFonts w:ascii="Arial" w:hAnsi="Arial" w:cs="Arial"/>
          <w:lang w:val="en-US" w:eastAsia="en-GB"/>
        </w:rPr>
        <w:t xml:space="preserve"> </w:t>
      </w:r>
    </w:p>
    <w:p w:rsidR="00886B70" w:rsidRPr="00CC7A12" w:rsidRDefault="00886B70" w:rsidP="00886B70">
      <w:pPr>
        <w:rPr>
          <w:rFonts w:ascii="Arial" w:hAnsi="Arial" w:cs="Arial"/>
          <w:lang w:val="en-US" w:eastAsia="en-GB"/>
        </w:rPr>
      </w:pPr>
    </w:p>
    <w:p w:rsidR="00886B70" w:rsidRDefault="00886B70" w:rsidP="00886B70">
      <w:pPr>
        <w:rPr>
          <w:rFonts w:ascii="Arial" w:hAnsi="Arial" w:cs="Arial"/>
          <w:lang w:val="en-US" w:eastAsia="en-GB"/>
        </w:rPr>
      </w:pPr>
      <w:r w:rsidRPr="00CC7A12">
        <w:rPr>
          <w:rFonts w:ascii="Arial" w:hAnsi="Arial" w:cs="Arial"/>
          <w:lang w:val="en-US" w:eastAsia="en-GB"/>
        </w:rPr>
        <w:t>We require examples of similar work you have delivered previously.</w:t>
      </w:r>
    </w:p>
    <w:p w:rsidR="00886B70" w:rsidRPr="00CC7A12" w:rsidRDefault="00886B70" w:rsidP="00886B70">
      <w:pPr>
        <w:rPr>
          <w:rFonts w:ascii="Arial" w:hAnsi="Arial" w:cs="Arial"/>
          <w:lang w:val="en-US" w:eastAsia="en-GB"/>
        </w:rPr>
      </w:pPr>
    </w:p>
    <w:p w:rsidR="00C85FA8" w:rsidRDefault="00886B70" w:rsidP="00886B70">
      <w:pPr>
        <w:spacing w:after="120"/>
        <w:jc w:val="both"/>
        <w:rPr>
          <w:rFonts w:ascii="Arial" w:hAnsi="Arial" w:cs="Arial"/>
          <w:b/>
          <w:u w:val="single"/>
        </w:rPr>
      </w:pPr>
      <w:r w:rsidRPr="00CC7A12">
        <w:rPr>
          <w:rFonts w:ascii="Arial" w:hAnsi="Arial" w:cs="Arial"/>
          <w:lang w:val="en-US" w:eastAsia="en-GB"/>
        </w:rPr>
        <w:t>We require detail of relevant experience, and short profiles of ke</w:t>
      </w:r>
      <w:r>
        <w:rPr>
          <w:rFonts w:ascii="Arial" w:hAnsi="Arial" w:cs="Arial"/>
          <w:lang w:val="en-US" w:eastAsia="en-GB"/>
        </w:rPr>
        <w:t>y personnel in the organization.</w:t>
      </w:r>
    </w:p>
    <w:p w:rsidR="00C85FA8" w:rsidRDefault="00C209DD" w:rsidP="00282D6A">
      <w:pPr>
        <w:spacing w:after="120"/>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069DBA9" wp14:editId="281CCAEC">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rsidR="00EB6439" w:rsidRDefault="00EB6439">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DBA9" id="_x0000_t202" coordsize="21600,21600" o:spt="202" path="m,l,21600r21600,l21600,xe">
                <v:stroke joinstyle="miter"/>
                <v:path gradientshapeok="t" o:connecttype="rect"/>
              </v:shapetype>
              <v:shape id="Text Box 4" o:spid="_x0000_s1026" type="#_x0000_t202" style="position:absolute;left:0;text-align:left;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rsidR="00EB6439" w:rsidRDefault="00EB6439">
                      <w:pPr>
                        <w:jc w:val="center"/>
                        <w:rPr>
                          <w:rFonts w:ascii="Arial" w:hAnsi="Arial" w:cs="Arial"/>
                          <w:u w:val="single"/>
                        </w:rPr>
                      </w:pPr>
                      <w:r>
                        <w:rPr>
                          <w:rFonts w:ascii="Arial" w:hAnsi="Arial" w:cs="Arial"/>
                          <w:u w:val="single"/>
                        </w:rPr>
                        <w:t>METHOD STATEMENT</w:t>
                      </w:r>
                    </w:p>
                  </w:txbxContent>
                </v:textbox>
              </v:shape>
            </w:pict>
          </mc:Fallback>
        </mc:AlternateContent>
      </w: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p>
    <w:p w:rsidR="00C85FA8" w:rsidRDefault="00C85FA8" w:rsidP="00282D6A">
      <w:pPr>
        <w:numPr>
          <w:ilvl w:val="12"/>
          <w:numId w:val="0"/>
        </w:numPr>
        <w:spacing w:after="120"/>
        <w:jc w:val="both"/>
        <w:rPr>
          <w:rFonts w:ascii="Arial" w:hAnsi="Arial" w:cs="Arial"/>
          <w:b/>
        </w:rPr>
      </w:pPr>
    </w:p>
    <w:p w:rsidR="00C85FA8" w:rsidRDefault="00C85FA8" w:rsidP="00282D6A">
      <w:pPr>
        <w:numPr>
          <w:ilvl w:val="12"/>
          <w:numId w:val="0"/>
        </w:numPr>
        <w:spacing w:after="120"/>
        <w:jc w:val="both"/>
        <w:rPr>
          <w:rFonts w:ascii="Arial" w:hAnsi="Arial" w:cs="Arial"/>
          <w:b/>
        </w:rPr>
      </w:pPr>
    </w:p>
    <w:p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mc:AlternateContent>
          <mc:Choice Requires="wps">
            <w:drawing>
              <wp:anchor distT="0" distB="0" distL="114300" distR="114300" simplePos="0" relativeHeight="251652096" behindDoc="0" locked="0" layoutInCell="1" allowOverlap="1" wp14:anchorId="73A18231" wp14:editId="160C966D">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rsidR="00EB6439" w:rsidRDefault="00EB6439">
                            <w:pPr>
                              <w:jc w:val="center"/>
                              <w:rPr>
                                <w:rFonts w:ascii="Arial" w:hAnsi="Arial" w:cs="Arial"/>
                                <w:u w:val="single"/>
                              </w:rPr>
                            </w:pPr>
                            <w:r>
                              <w:rPr>
                                <w:rFonts w:ascii="Arial" w:hAnsi="Arial" w:cs="Arial"/>
                                <w:u w:val="single"/>
                              </w:rPr>
                              <w:t>METHOD STATEMENT (continued)</w:t>
                            </w: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8231"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rsidR="00EB6439" w:rsidRDefault="00EB6439">
                      <w:pPr>
                        <w:jc w:val="center"/>
                        <w:rPr>
                          <w:rFonts w:ascii="Arial" w:hAnsi="Arial" w:cs="Arial"/>
                          <w:u w:val="single"/>
                        </w:rPr>
                      </w:pPr>
                      <w:r>
                        <w:rPr>
                          <w:rFonts w:ascii="Arial" w:hAnsi="Arial" w:cs="Arial"/>
                          <w:u w:val="single"/>
                        </w:rPr>
                        <w:t>METHOD STATEMENT (continued)</w:t>
                      </w: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u w:val="single"/>
                        </w:rPr>
                      </w:pPr>
                    </w:p>
                    <w:p w:rsidR="00EB6439" w:rsidRDefault="00EB6439">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rsidR="00C85FA8" w:rsidRDefault="00C85FA8" w:rsidP="00282D6A">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p>
    <w:p w:rsidR="009B747C" w:rsidRDefault="00AD0153" w:rsidP="00282D6A">
      <w:pPr>
        <w:spacing w:after="120"/>
        <w:rPr>
          <w:rFonts w:ascii="Arial" w:hAnsi="Arial" w:cs="Arial"/>
          <w:b/>
          <w:color w:val="1F497D"/>
          <w:lang w:val="en-US"/>
        </w:rPr>
      </w:pPr>
      <w:bookmarkStart w:id="13" w:name="_Hlk8291768"/>
      <w:r>
        <w:rPr>
          <w:rFonts w:ascii="Arial" w:hAnsi="Arial" w:cs="Arial"/>
          <w:b/>
          <w:color w:val="1F497D"/>
          <w:lang w:val="en-US"/>
        </w:rPr>
        <w:t>[Adjust table below if required to match specification and service being procured]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rsidTr="00B5365C">
        <w:trPr>
          <w:trHeight w:val="248"/>
        </w:trPr>
        <w:tc>
          <w:tcPr>
            <w:tcW w:w="4077" w:type="dxa"/>
            <w:shd w:val="clear" w:color="auto" w:fill="FFFFFF" w:themeFill="background1"/>
          </w:tcPr>
          <w:p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rsidTr="00B5365C">
        <w:trPr>
          <w:trHeight w:val="289"/>
        </w:trPr>
        <w:tc>
          <w:tcPr>
            <w:tcW w:w="4077" w:type="dxa"/>
            <w:shd w:val="clear" w:color="auto" w:fill="FFFFFF" w:themeFill="background1"/>
          </w:tcPr>
          <w:p w:rsidR="002B197D" w:rsidRPr="00EF5F69" w:rsidRDefault="002B197D" w:rsidP="00282D6A">
            <w:pPr>
              <w:spacing w:after="120"/>
              <w:rPr>
                <w:rFonts w:ascii="Arial" w:hAnsi="Arial" w:cs="Arial"/>
                <w:lang w:val="en-US" w:eastAsia="en-GB"/>
              </w:rPr>
            </w:pPr>
          </w:p>
        </w:tc>
        <w:tc>
          <w:tcPr>
            <w:tcW w:w="1560" w:type="dxa"/>
            <w:shd w:val="clear" w:color="auto" w:fill="FFFFFF" w:themeFill="background1"/>
          </w:tcPr>
          <w:p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rsidR="002B197D" w:rsidRPr="00EF5F69" w:rsidRDefault="002B197D" w:rsidP="00282D6A">
            <w:pPr>
              <w:spacing w:after="120"/>
              <w:rPr>
                <w:rFonts w:ascii="Arial" w:hAnsi="Arial" w:cs="Arial"/>
                <w:b/>
                <w:color w:val="1F497D"/>
                <w:lang w:val="en-US"/>
              </w:rPr>
            </w:pPr>
          </w:p>
        </w:tc>
      </w:tr>
      <w:tr w:rsidR="002B197D" w:rsidRPr="00EF5F69" w:rsidTr="00B5365C">
        <w:trPr>
          <w:trHeight w:val="289"/>
        </w:trPr>
        <w:tc>
          <w:tcPr>
            <w:tcW w:w="4077" w:type="dxa"/>
            <w:shd w:val="clear" w:color="auto" w:fill="FFFFFF" w:themeFill="background1"/>
          </w:tcPr>
          <w:p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tbl>
    <w:p w:rsidR="00576DEC" w:rsidRDefault="00576DEC" w:rsidP="00282D6A">
      <w:pPr>
        <w:spacing w:after="120"/>
        <w:jc w:val="both"/>
        <w:rPr>
          <w:rFonts w:ascii="Arial" w:hAnsi="Arial" w:cs="Arial"/>
          <w:b/>
          <w:color w:val="1F497D"/>
          <w:lang w:val="en-US"/>
        </w:rPr>
      </w:pPr>
    </w:p>
    <w:bookmarkEnd w:id="13"/>
    <w:p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rsidR="00CC7A12" w:rsidRPr="00CC7A12" w:rsidRDefault="00CC7A12" w:rsidP="00CC7A12">
      <w:pPr>
        <w:spacing w:after="120"/>
        <w:jc w:val="both"/>
        <w:rPr>
          <w:rFonts w:ascii="Arial" w:hAnsi="Arial" w:cs="Arial"/>
          <w:lang w:val="en-US"/>
        </w:rPr>
      </w:pPr>
      <w:r w:rsidRPr="00CC7A12">
        <w:rPr>
          <w:rFonts w:ascii="Arial" w:hAnsi="Arial" w:cs="Arial"/>
          <w:lang w:val="en-US"/>
        </w:rPr>
        <w:tab/>
      </w:r>
    </w:p>
    <w:p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rsidR="00C85FA8" w:rsidRDefault="00C85FA8" w:rsidP="00282D6A">
      <w:pPr>
        <w:tabs>
          <w:tab w:val="left" w:pos="2227"/>
        </w:tabs>
        <w:spacing w:after="120"/>
        <w:rPr>
          <w:rFonts w:ascii="Arial" w:hAnsi="Arial" w:cs="Arial"/>
          <w:b/>
        </w:rPr>
      </w:pPr>
      <w:r w:rsidRPr="007350C6">
        <w:rPr>
          <w:rFonts w:ascii="Arial" w:hAnsi="Arial" w:cs="Arial"/>
          <w:b/>
        </w:rPr>
        <w:t>SECTION D</w:t>
      </w:r>
      <w:r>
        <w:rPr>
          <w:rFonts w:ascii="Arial" w:hAnsi="Arial" w:cs="Arial"/>
          <w:b/>
        </w:rPr>
        <w:t xml:space="preserve">   </w:t>
      </w:r>
      <w:r w:rsidR="003B6A4B">
        <w:rPr>
          <w:rFonts w:ascii="Arial" w:hAnsi="Arial" w:cs="Arial"/>
          <w:b/>
        </w:rPr>
        <w:t>FORM OF QUOTATION</w:t>
      </w:r>
    </w:p>
    <w:p w:rsidR="00C85FA8" w:rsidRDefault="00C85FA8" w:rsidP="00282D6A">
      <w:pPr>
        <w:tabs>
          <w:tab w:val="left" w:pos="2227"/>
        </w:tabs>
        <w:spacing w:after="120"/>
        <w:rPr>
          <w:rFonts w:ascii="Arial" w:hAnsi="Arial" w:cs="Arial"/>
          <w:b/>
        </w:rPr>
      </w:pPr>
    </w:p>
    <w:p w:rsidR="0015256B" w:rsidRDefault="00C85FA8" w:rsidP="00282D6A">
      <w:pPr>
        <w:spacing w:after="120"/>
        <w:jc w:val="both"/>
        <w:rPr>
          <w:rFonts w:ascii="Arial" w:hAnsi="Arial" w:cs="Arial"/>
          <w:lang w:val="en-US"/>
        </w:rPr>
      </w:pPr>
      <w:r>
        <w:rPr>
          <w:rFonts w:ascii="Arial" w:hAnsi="Arial" w:cs="Arial"/>
        </w:rPr>
        <w:t xml:space="preserve">Contract for </w:t>
      </w:r>
      <w:r w:rsidR="00AD0153">
        <w:rPr>
          <w:rFonts w:ascii="Arial" w:eastAsia="Calibri" w:hAnsi="Arial" w:cs="Arial"/>
        </w:rPr>
        <w:t>[insert title of RFQ]</w:t>
      </w:r>
      <w:r w:rsidR="0015256B">
        <w:rPr>
          <w:rFonts w:ascii="Arial" w:hAnsi="Arial" w:cs="Arial"/>
          <w:lang w:val="en-US"/>
        </w:rPr>
        <w:t xml:space="preserve">  </w:t>
      </w:r>
    </w:p>
    <w:p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rsidR="00DF4537" w:rsidRDefault="00DF4537" w:rsidP="00282D6A">
      <w:pPr>
        <w:spacing w:after="120"/>
        <w:jc w:val="both"/>
        <w:rPr>
          <w:rFonts w:ascii="Arial" w:hAnsi="Arial" w:cs="Arial"/>
        </w:rPr>
      </w:pPr>
    </w:p>
    <w:p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rsidR="00C85FA8" w:rsidRPr="006136E3" w:rsidRDefault="00C85FA8" w:rsidP="00282D6A">
      <w:pPr>
        <w:spacing w:after="120"/>
        <w:jc w:val="both"/>
        <w:rPr>
          <w:rFonts w:ascii="Arial" w:hAnsi="Arial" w:cs="Arial"/>
        </w:rPr>
      </w:pPr>
    </w:p>
    <w:p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rsidR="00C85FA8" w:rsidRPr="006136E3"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rsidR="00C85FA8" w:rsidRDefault="00C85FA8" w:rsidP="00282D6A">
      <w:pPr>
        <w:spacing w:after="120"/>
        <w:jc w:val="both"/>
        <w:rPr>
          <w:rFonts w:ascii="Arial" w:hAnsi="Arial" w:cs="Arial"/>
        </w:rPr>
      </w:pPr>
      <w:r>
        <w:rPr>
          <w:rFonts w:ascii="Arial" w:hAnsi="Arial" w:cs="Arial"/>
        </w:rPr>
        <w:t xml:space="preserve">(Electronic/typed signatures are acceptable) </w:t>
      </w: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rsidR="00C85FA8" w:rsidRDefault="00C85FA8" w:rsidP="00282D6A">
      <w:pPr>
        <w:spacing w:after="120"/>
        <w:jc w:val="both"/>
        <w:rPr>
          <w:rFonts w:ascii="Arial" w:hAnsi="Arial" w:cs="Arial"/>
        </w:rPr>
      </w:pPr>
      <w:r>
        <w:rPr>
          <w:rFonts w:ascii="Arial" w:hAnsi="Arial" w:cs="Arial"/>
        </w:rPr>
        <w:t xml:space="preserve">of Bidder </w:t>
      </w:r>
    </w:p>
    <w:p w:rsidR="00C85FA8" w:rsidRDefault="00C85FA8" w:rsidP="00282D6A">
      <w:pPr>
        <w:spacing w:after="120"/>
        <w:ind w:left="3600"/>
        <w:jc w:val="both"/>
        <w:rPr>
          <w:rFonts w:ascii="Arial" w:hAnsi="Arial" w:cs="Arial"/>
        </w:rPr>
      </w:pPr>
      <w:r>
        <w:rPr>
          <w:rFonts w:ascii="Arial" w:hAnsi="Arial" w:cs="Arial"/>
        </w:rPr>
        <w:t>...............................................................</w:t>
      </w:r>
    </w:p>
    <w:p w:rsidR="00C85FA8" w:rsidRDefault="00C85FA8" w:rsidP="00282D6A">
      <w:pPr>
        <w:spacing w:after="120"/>
        <w:jc w:val="both"/>
        <w:rPr>
          <w:rFonts w:ascii="Arial" w:hAnsi="Arial" w:cs="Arial"/>
        </w:rPr>
      </w:pPr>
    </w:p>
    <w:p w:rsidR="00C85FA8" w:rsidRDefault="00C85FA8" w:rsidP="00282D6A">
      <w:pPr>
        <w:spacing w:after="120"/>
        <w:ind w:left="3600"/>
        <w:jc w:val="both"/>
        <w:rPr>
          <w:rFonts w:ascii="Arial" w:hAnsi="Arial" w:cs="Arial"/>
        </w:rPr>
      </w:pPr>
      <w:r>
        <w:rPr>
          <w:rFonts w:ascii="Arial" w:hAnsi="Arial" w:cs="Arial"/>
        </w:rPr>
        <w:t>...............................................................</w:t>
      </w: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r>
        <w:rPr>
          <w:rFonts w:ascii="Arial" w:hAnsi="Arial" w:cs="Arial"/>
        </w:rPr>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85FA8" w:rsidRDefault="00C85FA8" w:rsidP="00282D6A">
      <w:pPr>
        <w:spacing w:after="120"/>
        <w:jc w:val="both"/>
        <w:rPr>
          <w:rFonts w:ascii="Arial" w:hAnsi="Arial" w:cs="Arial"/>
        </w:rPr>
      </w:pPr>
    </w:p>
    <w:p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w:t>
      </w:r>
      <w:proofErr w:type="gramStart"/>
      <w:r>
        <w:rPr>
          <w:rFonts w:ascii="Arial" w:hAnsi="Arial" w:cs="Arial"/>
        </w:rPr>
        <w:t>and also</w:t>
      </w:r>
      <w:proofErr w:type="gramEnd"/>
      <w:r>
        <w:rPr>
          <w:rFonts w:ascii="Arial" w:hAnsi="Arial" w:cs="Arial"/>
        </w:rPr>
        <w:t xml:space="preserve"> if the person signing is not the actual Bidder, the capacity in which s/he signs or is employed. </w:t>
      </w:r>
    </w:p>
    <w:p w:rsidR="00C85FA8" w:rsidRDefault="00C85FA8" w:rsidP="00282D6A">
      <w:pPr>
        <w:tabs>
          <w:tab w:val="left" w:pos="2227"/>
        </w:tabs>
        <w:spacing w:after="120"/>
        <w:rPr>
          <w:rFonts w:ascii="Arial" w:hAnsi="Arial" w:cs="Arial"/>
          <w:b/>
        </w:rPr>
      </w:pPr>
      <w:r>
        <w:rPr>
          <w:rFonts w:ascii="Arial" w:hAnsi="Arial" w:cs="Arial"/>
          <w:b/>
        </w:rPr>
        <w:br w:type="page"/>
        <w:t>SECTION E   BIDDER CHECKLIST</w:t>
      </w:r>
      <w:r>
        <w:rPr>
          <w:rFonts w:ascii="Arial" w:hAnsi="Arial" w:cs="Arial"/>
          <w:b/>
        </w:rPr>
        <w:tab/>
      </w:r>
    </w:p>
    <w:p w:rsidR="00C85FA8" w:rsidRDefault="00C85FA8" w:rsidP="00282D6A">
      <w:pPr>
        <w:tabs>
          <w:tab w:val="left" w:pos="2227"/>
        </w:tabs>
        <w:spacing w:after="120"/>
        <w:rPr>
          <w:rFonts w:ascii="Arial" w:hAnsi="Arial" w:cs="Arial"/>
          <w:b/>
        </w:rPr>
      </w:pPr>
    </w:p>
    <w:p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jc w:val="center"/>
              <w:rPr>
                <w:rFonts w:ascii="Arial" w:hAnsi="Arial" w:cs="Arial"/>
                <w:b/>
                <w:u w:val="single"/>
              </w:rPr>
            </w:pPr>
          </w:p>
          <w:p w:rsidR="00C85FA8" w:rsidRDefault="00C85FA8" w:rsidP="00282D6A">
            <w:pPr>
              <w:spacing w:after="120"/>
              <w:jc w:val="center"/>
              <w:rPr>
                <w:rFonts w:ascii="Arial" w:hAnsi="Arial" w:cs="Arial"/>
                <w:b/>
                <w:u w:val="single"/>
              </w:rPr>
            </w:pPr>
            <w:r>
              <w:rPr>
                <w:rFonts w:ascii="Arial" w:hAnsi="Arial" w:cs="Arial"/>
                <w:b/>
                <w:u w:val="single"/>
              </w:rPr>
              <w:t>SECTION HEADING</w:t>
            </w:r>
          </w:p>
          <w:p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jc w:val="center"/>
              <w:rPr>
                <w:rFonts w:ascii="Arial" w:hAnsi="Arial" w:cs="Arial"/>
                <w:b/>
                <w:u w:val="single"/>
              </w:rPr>
            </w:pPr>
          </w:p>
          <w:p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rPr>
                <w:rFonts w:ascii="Arial" w:hAnsi="Arial" w:cs="Arial"/>
                <w:b/>
              </w:rPr>
            </w:pPr>
            <w:r>
              <w:rPr>
                <w:rFonts w:ascii="Arial" w:hAnsi="Arial" w:cs="Arial"/>
                <w:b/>
              </w:rPr>
              <w:t>Section A Commercial Questions</w:t>
            </w:r>
          </w:p>
          <w:p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jc w:val="center"/>
              <w:rPr>
                <w:rFonts w:ascii="Arial" w:hAnsi="Arial" w:cs="Arial"/>
              </w:rPr>
            </w:pPr>
            <w:r>
              <w:rPr>
                <w:rFonts w:ascii="Arial" w:hAnsi="Arial" w:cs="Arial"/>
              </w:rPr>
              <w:sym w:font="Wingdings" w:char="F06F"/>
            </w:r>
          </w:p>
        </w:tc>
      </w:tr>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rPr>
                <w:rFonts w:ascii="Arial" w:hAnsi="Arial" w:cs="Arial"/>
                <w:b/>
              </w:rPr>
            </w:pPr>
            <w:r>
              <w:rPr>
                <w:rFonts w:ascii="Arial" w:hAnsi="Arial" w:cs="Arial"/>
                <w:b/>
              </w:rPr>
              <w:t>Section B Method Statement</w:t>
            </w:r>
          </w:p>
          <w:p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jc w:val="center"/>
              <w:rPr>
                <w:rFonts w:ascii="Arial" w:hAnsi="Arial" w:cs="Arial"/>
              </w:rPr>
            </w:pPr>
            <w:r>
              <w:rPr>
                <w:rFonts w:ascii="Arial" w:hAnsi="Arial" w:cs="Arial"/>
              </w:rPr>
              <w:sym w:font="Wingdings" w:char="F06F"/>
            </w:r>
          </w:p>
        </w:tc>
      </w:tr>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rPr>
                <w:rFonts w:ascii="Arial" w:hAnsi="Arial" w:cs="Arial"/>
                <w:b/>
              </w:rPr>
            </w:pPr>
            <w:r>
              <w:rPr>
                <w:rFonts w:ascii="Arial" w:hAnsi="Arial" w:cs="Arial"/>
                <w:b/>
              </w:rPr>
              <w:t>Section C Pricing Schedule</w:t>
            </w:r>
          </w:p>
          <w:p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jc w:val="center"/>
              <w:rPr>
                <w:rFonts w:ascii="Arial" w:hAnsi="Arial" w:cs="Arial"/>
              </w:rPr>
            </w:pPr>
            <w:r>
              <w:rPr>
                <w:rFonts w:ascii="Arial" w:hAnsi="Arial" w:cs="Arial"/>
              </w:rPr>
              <w:sym w:font="Wingdings" w:char="F06F"/>
            </w:r>
          </w:p>
        </w:tc>
      </w:tr>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jc w:val="center"/>
              <w:rPr>
                <w:rFonts w:ascii="Arial" w:hAnsi="Arial" w:cs="Arial"/>
              </w:rPr>
            </w:pPr>
            <w:r>
              <w:rPr>
                <w:rFonts w:ascii="Arial" w:hAnsi="Arial" w:cs="Arial"/>
              </w:rPr>
              <w:sym w:font="Wingdings" w:char="F06F"/>
            </w:r>
          </w:p>
        </w:tc>
      </w:tr>
    </w:tbl>
    <w:p w:rsidR="00C85FA8" w:rsidRDefault="00C85FA8" w:rsidP="00282D6A">
      <w:pPr>
        <w:spacing w:after="120"/>
        <w:rPr>
          <w:rFonts w:ascii="Arial" w:hAnsi="Arial" w:cs="Arial"/>
          <w:b/>
        </w:rPr>
      </w:pPr>
    </w:p>
    <w:p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rsidR="00C85FA8" w:rsidRPr="007350C6" w:rsidRDefault="00C85FA8" w:rsidP="00282D6A">
      <w:pPr>
        <w:spacing w:after="120"/>
        <w:jc w:val="both"/>
        <w:rPr>
          <w:rFonts w:ascii="Arial" w:hAnsi="Arial" w:cs="Arial"/>
        </w:rPr>
      </w:pPr>
      <w:r w:rsidRPr="007350C6">
        <w:rPr>
          <w:rFonts w:ascii="Arial" w:hAnsi="Arial" w:cs="Arial"/>
        </w:rPr>
        <w:t xml:space="preserve">Bidders who do not wish to provide a response to this RFQ are requested to advise </w:t>
      </w:r>
      <w:r w:rsidR="00D8646A">
        <w:rPr>
          <w:rFonts w:ascii="Arial" w:hAnsi="Arial" w:cs="Arial"/>
        </w:rPr>
        <w:t>OxLEP</w:t>
      </w:r>
      <w:r w:rsidRPr="007350C6">
        <w:rPr>
          <w:rFonts w:ascii="Arial" w:hAnsi="Arial" w:cs="Arial"/>
        </w:rPr>
        <w:t>’s Representative as soon as possible.</w:t>
      </w:r>
    </w:p>
    <w:p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rsidR="006E73DB" w:rsidRPr="00D914BF" w:rsidRDefault="00AD0153" w:rsidP="00282D6A">
      <w:pPr>
        <w:tabs>
          <w:tab w:val="left" w:pos="2227"/>
        </w:tabs>
        <w:spacing w:after="120"/>
        <w:rPr>
          <w:rFonts w:ascii="Arial" w:hAnsi="Arial" w:cs="Arial"/>
          <w:b/>
        </w:rPr>
      </w:pPr>
      <w:r>
        <w:rPr>
          <w:rFonts w:ascii="Arial" w:hAnsi="Arial" w:cs="Arial"/>
          <w:lang w:val="en-US" w:eastAsia="en-GB"/>
        </w:rPr>
        <w:t>[insert name(s)]</w:t>
      </w:r>
      <w:r w:rsidR="009A6772">
        <w:rPr>
          <w:rFonts w:ascii="Arial" w:hAnsi="Arial" w:cs="Arial"/>
          <w:lang w:val="en-US" w:eastAsia="en-GB"/>
        </w:rPr>
        <w:t xml:space="preserve">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r w:rsidRPr="00AD0153">
        <w:rPr>
          <w:rFonts w:ascii="Arial" w:hAnsi="Arial" w:cs="Arial"/>
          <w:bCs/>
        </w:rPr>
        <w:t>[insert email address(es)]</w:t>
      </w:r>
      <w:r w:rsidR="009A6772" w:rsidRPr="00AD0153">
        <w:rPr>
          <w:rFonts w:ascii="Arial" w:hAnsi="Arial" w:cs="Arial"/>
          <w:bCs/>
        </w:rPr>
        <w:t xml:space="preserve">. </w:t>
      </w:r>
      <w:r w:rsidR="005676BF" w:rsidRPr="00AD0153">
        <w:rPr>
          <w:rFonts w:ascii="Arial" w:hAnsi="Arial" w:cs="Arial"/>
          <w:bCs/>
        </w:rPr>
        <w:t>Any questions</w:t>
      </w:r>
      <w:r w:rsidR="005676BF" w:rsidRPr="00B5365C">
        <w:rPr>
          <w:rFonts w:ascii="Arial" w:hAnsi="Arial" w:cs="Arial"/>
        </w:rPr>
        <w:t xml:space="preserve">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D914BF">
      <w:headerReference w:type="default" r:id="rId13"/>
      <w:footerReference w:type="even" r:id="rId14"/>
      <w:footerReference w:type="default" r:id="rId15"/>
      <w:headerReference w:type="first" r:id="rId16"/>
      <w:footerReference w:type="first" r:id="rId17"/>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0E3" w:rsidRDefault="00B300E3">
      <w:r>
        <w:separator/>
      </w:r>
    </w:p>
  </w:endnote>
  <w:endnote w:type="continuationSeparator" w:id="0">
    <w:p w:rsidR="00B300E3" w:rsidRDefault="00B3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439" w:rsidRDefault="00EB64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6439" w:rsidRDefault="00EB6439">
    <w:pPr>
      <w:pStyle w:val="Footer"/>
    </w:pPr>
  </w:p>
  <w:p w:rsidR="00EB6439" w:rsidRDefault="00EB64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439" w:rsidRPr="007350C6" w:rsidRDefault="00EB6439">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rsidR="00EB6439" w:rsidRDefault="00EB6439">
    <w:pPr>
      <w:pStyle w:val="Footer"/>
      <w:rPr>
        <w:sz w:val="20"/>
      </w:rPr>
    </w:pPr>
  </w:p>
  <w:p w:rsidR="00EB6439" w:rsidRDefault="00EB6439">
    <w:pPr>
      <w:pStyle w:val="Footer"/>
      <w:rPr>
        <w:sz w:val="20"/>
      </w:rPr>
    </w:pPr>
  </w:p>
  <w:p w:rsidR="00EB6439" w:rsidRDefault="00EB6439">
    <w:pPr>
      <w:pStyle w:val="Footer"/>
      <w:rPr>
        <w:rFonts w:ascii="SCClogo" w:hAnsi="SCClogo"/>
        <w:sz w:val="52"/>
      </w:rPr>
    </w:pPr>
    <w:r>
      <w:tab/>
    </w:r>
    <w:r>
      <w:tab/>
    </w:r>
  </w:p>
  <w:p w:rsidR="00EB6439" w:rsidRDefault="00EB6439">
    <w:pPr>
      <w:pStyle w:val="Footer"/>
      <w:rPr>
        <w:rFonts w:ascii="SCClogo" w:hAnsi="SCClogo"/>
        <w:sz w:val="20"/>
      </w:rPr>
    </w:pPr>
  </w:p>
  <w:p w:rsidR="00EB6439" w:rsidRDefault="00EB64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439" w:rsidRDefault="00EB6439">
    <w:pPr>
      <w:pStyle w:val="Footer"/>
      <w:rPr>
        <w:sz w:val="20"/>
      </w:rPr>
    </w:pPr>
  </w:p>
  <w:p w:rsidR="00EB6439" w:rsidRDefault="00EB6439">
    <w:pPr>
      <w:pStyle w:val="Footer"/>
      <w:rPr>
        <w:sz w:val="20"/>
      </w:rPr>
    </w:pPr>
  </w:p>
  <w:p w:rsidR="00EB6439" w:rsidRDefault="00EB6439">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0E3" w:rsidRDefault="00B300E3">
      <w:r>
        <w:separator/>
      </w:r>
    </w:p>
  </w:footnote>
  <w:footnote w:type="continuationSeparator" w:id="0">
    <w:p w:rsidR="00B300E3" w:rsidRDefault="00B300E3">
      <w:r>
        <w:continuationSeparator/>
      </w:r>
    </w:p>
  </w:footnote>
  <w:footnote w:id="1">
    <w:p w:rsidR="00EB6439" w:rsidRPr="00C9357E" w:rsidRDefault="00EB6439"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06" w:rsidRPr="006173DB" w:rsidRDefault="00EB6439" w:rsidP="007F4506">
    <w:pPr>
      <w:spacing w:after="120"/>
      <w:jc w:val="right"/>
      <w:rPr>
        <w:rFonts w:ascii="Arial" w:eastAsia="Calibri" w:hAnsi="Arial" w:cs="Arial"/>
        <w:sz w:val="36"/>
        <w:szCs w:val="36"/>
      </w:rPr>
    </w:pPr>
    <w:r w:rsidRPr="00864E1A">
      <w:rPr>
        <w:rFonts w:ascii="Arial" w:hAnsi="Arial" w:cs="Arial"/>
        <w:sz w:val="20"/>
        <w:szCs w:val="20"/>
      </w:rPr>
      <w:t>R</w:t>
    </w:r>
    <w:r>
      <w:rPr>
        <w:rFonts w:ascii="Arial" w:hAnsi="Arial" w:cs="Arial"/>
        <w:sz w:val="20"/>
        <w:szCs w:val="20"/>
      </w:rPr>
      <w:t xml:space="preserve">equest for Quotation: </w:t>
    </w:r>
    <w:r w:rsidR="007F4506" w:rsidRPr="007F4506">
      <w:rPr>
        <w:rFonts w:ascii="Arial" w:hAnsi="Arial" w:cs="Arial"/>
        <w:sz w:val="20"/>
        <w:szCs w:val="20"/>
      </w:rPr>
      <w:t>Preparing for EU Exit – one to one business support</w:t>
    </w:r>
  </w:p>
  <w:p w:rsidR="00EB6439" w:rsidRPr="005C77BA" w:rsidRDefault="00EB6439" w:rsidP="00445352">
    <w:pPr>
      <w:pStyle w:val="Footer"/>
      <w:jc w:val="right"/>
      <w:rPr>
        <w:rFonts w:ascii="Arial" w:hAnsi="Arial" w:cs="Arial"/>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439" w:rsidRDefault="00EB6439">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726"/>
    <w:multiLevelType w:val="hybridMultilevel"/>
    <w:tmpl w:val="D8D4C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1516"/>
    <w:multiLevelType w:val="hybridMultilevel"/>
    <w:tmpl w:val="8C28715E"/>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25D37"/>
    <w:multiLevelType w:val="hybridMultilevel"/>
    <w:tmpl w:val="B1B6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C0A11"/>
    <w:multiLevelType w:val="hybridMultilevel"/>
    <w:tmpl w:val="D7462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43FE9"/>
    <w:multiLevelType w:val="hybridMultilevel"/>
    <w:tmpl w:val="6324F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A53E0"/>
    <w:multiLevelType w:val="hybridMultilevel"/>
    <w:tmpl w:val="F7D08B20"/>
    <w:lvl w:ilvl="0" w:tplc="4056779A">
      <w:start w:val="1"/>
      <w:numFmt w:val="decimal"/>
      <w:lvlText w:val="3.%1"/>
      <w:lvlJc w:val="left"/>
      <w:pPr>
        <w:ind w:left="720" w:hanging="360"/>
      </w:pPr>
      <w:rPr>
        <w:rFonts w:ascii="Arial" w:hAnsi="Arial" w:cs="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845259"/>
    <w:multiLevelType w:val="hybridMultilevel"/>
    <w:tmpl w:val="C23C0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9134C2C"/>
    <w:multiLevelType w:val="hybridMultilevel"/>
    <w:tmpl w:val="096857F0"/>
    <w:lvl w:ilvl="0" w:tplc="2D267DA0">
      <w:start w:val="1"/>
      <w:numFmt w:val="bullet"/>
      <w:lvlText w:val=""/>
      <w:lvlJc w:val="left"/>
      <w:pPr>
        <w:tabs>
          <w:tab w:val="num" w:pos="720"/>
        </w:tabs>
        <w:ind w:left="720" w:hanging="360"/>
      </w:pPr>
      <w:rPr>
        <w:rFonts w:ascii="Symbol" w:hAnsi="Symbol" w:hint="default"/>
        <w:sz w:val="20"/>
      </w:rPr>
    </w:lvl>
    <w:lvl w:ilvl="1" w:tplc="F13E7310">
      <w:start w:val="3"/>
      <w:numFmt w:val="decimal"/>
      <w:lvlText w:val="%2."/>
      <w:lvlJc w:val="left"/>
      <w:pPr>
        <w:tabs>
          <w:tab w:val="num" w:pos="1440"/>
        </w:tabs>
        <w:ind w:left="1440" w:hanging="360"/>
      </w:pPr>
    </w:lvl>
    <w:lvl w:ilvl="2" w:tplc="8AA0B3C0" w:tentative="1">
      <w:start w:val="1"/>
      <w:numFmt w:val="bullet"/>
      <w:lvlText w:val=""/>
      <w:lvlJc w:val="left"/>
      <w:pPr>
        <w:tabs>
          <w:tab w:val="num" w:pos="2160"/>
        </w:tabs>
        <w:ind w:left="2160" w:hanging="360"/>
      </w:pPr>
      <w:rPr>
        <w:rFonts w:ascii="Symbol" w:hAnsi="Symbol" w:hint="default"/>
        <w:sz w:val="20"/>
      </w:rPr>
    </w:lvl>
    <w:lvl w:ilvl="3" w:tplc="5DBEA5AA" w:tentative="1">
      <w:start w:val="1"/>
      <w:numFmt w:val="bullet"/>
      <w:lvlText w:val=""/>
      <w:lvlJc w:val="left"/>
      <w:pPr>
        <w:tabs>
          <w:tab w:val="num" w:pos="2880"/>
        </w:tabs>
        <w:ind w:left="2880" w:hanging="360"/>
      </w:pPr>
      <w:rPr>
        <w:rFonts w:ascii="Symbol" w:hAnsi="Symbol" w:hint="default"/>
        <w:sz w:val="20"/>
      </w:rPr>
    </w:lvl>
    <w:lvl w:ilvl="4" w:tplc="F5ECF48A" w:tentative="1">
      <w:start w:val="1"/>
      <w:numFmt w:val="bullet"/>
      <w:lvlText w:val=""/>
      <w:lvlJc w:val="left"/>
      <w:pPr>
        <w:tabs>
          <w:tab w:val="num" w:pos="3600"/>
        </w:tabs>
        <w:ind w:left="3600" w:hanging="360"/>
      </w:pPr>
      <w:rPr>
        <w:rFonts w:ascii="Symbol" w:hAnsi="Symbol" w:hint="default"/>
        <w:sz w:val="20"/>
      </w:rPr>
    </w:lvl>
    <w:lvl w:ilvl="5" w:tplc="EDB82FA4" w:tentative="1">
      <w:start w:val="1"/>
      <w:numFmt w:val="bullet"/>
      <w:lvlText w:val=""/>
      <w:lvlJc w:val="left"/>
      <w:pPr>
        <w:tabs>
          <w:tab w:val="num" w:pos="4320"/>
        </w:tabs>
        <w:ind w:left="4320" w:hanging="360"/>
      </w:pPr>
      <w:rPr>
        <w:rFonts w:ascii="Symbol" w:hAnsi="Symbol" w:hint="default"/>
        <w:sz w:val="20"/>
      </w:rPr>
    </w:lvl>
    <w:lvl w:ilvl="6" w:tplc="37AC4794" w:tentative="1">
      <w:start w:val="1"/>
      <w:numFmt w:val="bullet"/>
      <w:lvlText w:val=""/>
      <w:lvlJc w:val="left"/>
      <w:pPr>
        <w:tabs>
          <w:tab w:val="num" w:pos="5040"/>
        </w:tabs>
        <w:ind w:left="5040" w:hanging="360"/>
      </w:pPr>
      <w:rPr>
        <w:rFonts w:ascii="Symbol" w:hAnsi="Symbol" w:hint="default"/>
        <w:sz w:val="20"/>
      </w:rPr>
    </w:lvl>
    <w:lvl w:ilvl="7" w:tplc="86C6CCF6" w:tentative="1">
      <w:start w:val="1"/>
      <w:numFmt w:val="bullet"/>
      <w:lvlText w:val=""/>
      <w:lvlJc w:val="left"/>
      <w:pPr>
        <w:tabs>
          <w:tab w:val="num" w:pos="5760"/>
        </w:tabs>
        <w:ind w:left="5760" w:hanging="360"/>
      </w:pPr>
      <w:rPr>
        <w:rFonts w:ascii="Symbol" w:hAnsi="Symbol" w:hint="default"/>
        <w:sz w:val="20"/>
      </w:rPr>
    </w:lvl>
    <w:lvl w:ilvl="8" w:tplc="834ECF1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B300F0"/>
    <w:multiLevelType w:val="hybridMultilevel"/>
    <w:tmpl w:val="609E27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E1915F7"/>
    <w:multiLevelType w:val="hybridMultilevel"/>
    <w:tmpl w:val="B37A0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04042D"/>
    <w:multiLevelType w:val="hybridMultilevel"/>
    <w:tmpl w:val="D4F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6343"/>
    <w:multiLevelType w:val="hybridMultilevel"/>
    <w:tmpl w:val="A026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DC03A8"/>
    <w:multiLevelType w:val="hybridMultilevel"/>
    <w:tmpl w:val="ECD2E250"/>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6" w15:restartNumberingAfterBreak="0">
    <w:nsid w:val="1E171576"/>
    <w:multiLevelType w:val="hybridMultilevel"/>
    <w:tmpl w:val="FFF8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2C660F14"/>
    <w:multiLevelType w:val="multilevel"/>
    <w:tmpl w:val="3FB6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0C58EF"/>
    <w:multiLevelType w:val="hybridMultilevel"/>
    <w:tmpl w:val="7A708C32"/>
    <w:lvl w:ilvl="0" w:tplc="B176A27A">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376220"/>
    <w:multiLevelType w:val="hybridMultilevel"/>
    <w:tmpl w:val="3C64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DF3BF1"/>
    <w:multiLevelType w:val="hybridMultilevel"/>
    <w:tmpl w:val="74A2067C"/>
    <w:lvl w:ilvl="0" w:tplc="D62E2D8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D5018F"/>
    <w:multiLevelType w:val="hybridMultilevel"/>
    <w:tmpl w:val="D8FA6B48"/>
    <w:lvl w:ilvl="0" w:tplc="379E29CA">
      <w:start w:val="1"/>
      <w:numFmt w:val="bullet"/>
      <w:lvlText w:val=""/>
      <w:lvlJc w:val="left"/>
      <w:pPr>
        <w:tabs>
          <w:tab w:val="num" w:pos="1080"/>
        </w:tabs>
        <w:ind w:left="1080" w:hanging="360"/>
      </w:pPr>
      <w:rPr>
        <w:rFonts w:ascii="Symbol" w:hAnsi="Symbol" w:hint="default"/>
        <w:sz w:val="20"/>
      </w:rPr>
    </w:lvl>
    <w:lvl w:ilvl="1" w:tplc="801ACA50">
      <w:start w:val="2"/>
      <w:numFmt w:val="bullet"/>
      <w:lvlText w:val=""/>
      <w:lvlJc w:val="left"/>
      <w:pPr>
        <w:tabs>
          <w:tab w:val="num" w:pos="1800"/>
        </w:tabs>
        <w:ind w:left="1800" w:hanging="360"/>
      </w:pPr>
      <w:rPr>
        <w:rFonts w:ascii="Wingdings" w:hAnsi="Wingdings" w:hint="default"/>
        <w:sz w:val="20"/>
      </w:rPr>
    </w:lvl>
    <w:lvl w:ilvl="2" w:tplc="182CBE4C" w:tentative="1">
      <w:start w:val="1"/>
      <w:numFmt w:val="bullet"/>
      <w:lvlText w:val=""/>
      <w:lvlJc w:val="left"/>
      <w:pPr>
        <w:tabs>
          <w:tab w:val="num" w:pos="2520"/>
        </w:tabs>
        <w:ind w:left="2520" w:hanging="360"/>
      </w:pPr>
      <w:rPr>
        <w:rFonts w:ascii="Symbol" w:hAnsi="Symbol" w:hint="default"/>
        <w:sz w:val="20"/>
      </w:rPr>
    </w:lvl>
    <w:lvl w:ilvl="3" w:tplc="F69C7AC4" w:tentative="1">
      <w:start w:val="1"/>
      <w:numFmt w:val="bullet"/>
      <w:lvlText w:val=""/>
      <w:lvlJc w:val="left"/>
      <w:pPr>
        <w:tabs>
          <w:tab w:val="num" w:pos="3240"/>
        </w:tabs>
        <w:ind w:left="3240" w:hanging="360"/>
      </w:pPr>
      <w:rPr>
        <w:rFonts w:ascii="Symbol" w:hAnsi="Symbol" w:hint="default"/>
        <w:sz w:val="20"/>
      </w:rPr>
    </w:lvl>
    <w:lvl w:ilvl="4" w:tplc="3BE64604" w:tentative="1">
      <w:start w:val="1"/>
      <w:numFmt w:val="bullet"/>
      <w:lvlText w:val=""/>
      <w:lvlJc w:val="left"/>
      <w:pPr>
        <w:tabs>
          <w:tab w:val="num" w:pos="3960"/>
        </w:tabs>
        <w:ind w:left="3960" w:hanging="360"/>
      </w:pPr>
      <w:rPr>
        <w:rFonts w:ascii="Symbol" w:hAnsi="Symbol" w:hint="default"/>
        <w:sz w:val="20"/>
      </w:rPr>
    </w:lvl>
    <w:lvl w:ilvl="5" w:tplc="925442E8" w:tentative="1">
      <w:start w:val="1"/>
      <w:numFmt w:val="bullet"/>
      <w:lvlText w:val=""/>
      <w:lvlJc w:val="left"/>
      <w:pPr>
        <w:tabs>
          <w:tab w:val="num" w:pos="4680"/>
        </w:tabs>
        <w:ind w:left="4680" w:hanging="360"/>
      </w:pPr>
      <w:rPr>
        <w:rFonts w:ascii="Symbol" w:hAnsi="Symbol" w:hint="default"/>
        <w:sz w:val="20"/>
      </w:rPr>
    </w:lvl>
    <w:lvl w:ilvl="6" w:tplc="26608138" w:tentative="1">
      <w:start w:val="1"/>
      <w:numFmt w:val="bullet"/>
      <w:lvlText w:val=""/>
      <w:lvlJc w:val="left"/>
      <w:pPr>
        <w:tabs>
          <w:tab w:val="num" w:pos="5400"/>
        </w:tabs>
        <w:ind w:left="5400" w:hanging="360"/>
      </w:pPr>
      <w:rPr>
        <w:rFonts w:ascii="Symbol" w:hAnsi="Symbol" w:hint="default"/>
        <w:sz w:val="20"/>
      </w:rPr>
    </w:lvl>
    <w:lvl w:ilvl="7" w:tplc="E13083BA" w:tentative="1">
      <w:start w:val="1"/>
      <w:numFmt w:val="bullet"/>
      <w:lvlText w:val=""/>
      <w:lvlJc w:val="left"/>
      <w:pPr>
        <w:tabs>
          <w:tab w:val="num" w:pos="6120"/>
        </w:tabs>
        <w:ind w:left="6120" w:hanging="360"/>
      </w:pPr>
      <w:rPr>
        <w:rFonts w:ascii="Symbol" w:hAnsi="Symbol" w:hint="default"/>
        <w:sz w:val="20"/>
      </w:rPr>
    </w:lvl>
    <w:lvl w:ilvl="8" w:tplc="EFCA9770"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5" w15:restartNumberingAfterBreak="0">
    <w:nsid w:val="32E3617A"/>
    <w:multiLevelType w:val="multilevel"/>
    <w:tmpl w:val="B17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5913A5"/>
    <w:multiLevelType w:val="hybridMultilevel"/>
    <w:tmpl w:val="8CE2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8263B9A"/>
    <w:multiLevelType w:val="hybridMultilevel"/>
    <w:tmpl w:val="3C4C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B87BAB"/>
    <w:multiLevelType w:val="hybridMultilevel"/>
    <w:tmpl w:val="21CE4BB8"/>
    <w:lvl w:ilvl="0" w:tplc="3D44B27A">
      <w:start w:val="1"/>
      <w:numFmt w:val="bullet"/>
      <w:lvlText w:val=""/>
      <w:lvlJc w:val="left"/>
      <w:pPr>
        <w:tabs>
          <w:tab w:val="num" w:pos="720"/>
        </w:tabs>
        <w:ind w:left="720" w:hanging="360"/>
      </w:pPr>
      <w:rPr>
        <w:rFonts w:ascii="Symbol" w:hAnsi="Symbol" w:hint="default"/>
        <w:sz w:val="20"/>
      </w:rPr>
    </w:lvl>
    <w:lvl w:ilvl="1" w:tplc="78305404">
      <w:start w:val="2"/>
      <w:numFmt w:val="decimal"/>
      <w:lvlText w:val="%2."/>
      <w:lvlJc w:val="left"/>
      <w:pPr>
        <w:tabs>
          <w:tab w:val="num" w:pos="1440"/>
        </w:tabs>
        <w:ind w:left="1440" w:hanging="360"/>
      </w:pPr>
    </w:lvl>
    <w:lvl w:ilvl="2" w:tplc="ADB6C06A" w:tentative="1">
      <w:start w:val="1"/>
      <w:numFmt w:val="bullet"/>
      <w:lvlText w:val=""/>
      <w:lvlJc w:val="left"/>
      <w:pPr>
        <w:tabs>
          <w:tab w:val="num" w:pos="2160"/>
        </w:tabs>
        <w:ind w:left="2160" w:hanging="360"/>
      </w:pPr>
      <w:rPr>
        <w:rFonts w:ascii="Symbol" w:hAnsi="Symbol" w:hint="default"/>
        <w:sz w:val="20"/>
      </w:rPr>
    </w:lvl>
    <w:lvl w:ilvl="3" w:tplc="1916BFCC" w:tentative="1">
      <w:start w:val="1"/>
      <w:numFmt w:val="bullet"/>
      <w:lvlText w:val=""/>
      <w:lvlJc w:val="left"/>
      <w:pPr>
        <w:tabs>
          <w:tab w:val="num" w:pos="2880"/>
        </w:tabs>
        <w:ind w:left="2880" w:hanging="360"/>
      </w:pPr>
      <w:rPr>
        <w:rFonts w:ascii="Symbol" w:hAnsi="Symbol" w:hint="default"/>
        <w:sz w:val="20"/>
      </w:rPr>
    </w:lvl>
    <w:lvl w:ilvl="4" w:tplc="9920F322" w:tentative="1">
      <w:start w:val="1"/>
      <w:numFmt w:val="bullet"/>
      <w:lvlText w:val=""/>
      <w:lvlJc w:val="left"/>
      <w:pPr>
        <w:tabs>
          <w:tab w:val="num" w:pos="3600"/>
        </w:tabs>
        <w:ind w:left="3600" w:hanging="360"/>
      </w:pPr>
      <w:rPr>
        <w:rFonts w:ascii="Symbol" w:hAnsi="Symbol" w:hint="default"/>
        <w:sz w:val="20"/>
      </w:rPr>
    </w:lvl>
    <w:lvl w:ilvl="5" w:tplc="1292EBFC" w:tentative="1">
      <w:start w:val="1"/>
      <w:numFmt w:val="bullet"/>
      <w:lvlText w:val=""/>
      <w:lvlJc w:val="left"/>
      <w:pPr>
        <w:tabs>
          <w:tab w:val="num" w:pos="4320"/>
        </w:tabs>
        <w:ind w:left="4320" w:hanging="360"/>
      </w:pPr>
      <w:rPr>
        <w:rFonts w:ascii="Symbol" w:hAnsi="Symbol" w:hint="default"/>
        <w:sz w:val="20"/>
      </w:rPr>
    </w:lvl>
    <w:lvl w:ilvl="6" w:tplc="A4886E4C" w:tentative="1">
      <w:start w:val="1"/>
      <w:numFmt w:val="bullet"/>
      <w:lvlText w:val=""/>
      <w:lvlJc w:val="left"/>
      <w:pPr>
        <w:tabs>
          <w:tab w:val="num" w:pos="5040"/>
        </w:tabs>
        <w:ind w:left="5040" w:hanging="360"/>
      </w:pPr>
      <w:rPr>
        <w:rFonts w:ascii="Symbol" w:hAnsi="Symbol" w:hint="default"/>
        <w:sz w:val="20"/>
      </w:rPr>
    </w:lvl>
    <w:lvl w:ilvl="7" w:tplc="E76CCB84" w:tentative="1">
      <w:start w:val="1"/>
      <w:numFmt w:val="bullet"/>
      <w:lvlText w:val=""/>
      <w:lvlJc w:val="left"/>
      <w:pPr>
        <w:tabs>
          <w:tab w:val="num" w:pos="5760"/>
        </w:tabs>
        <w:ind w:left="5760" w:hanging="360"/>
      </w:pPr>
      <w:rPr>
        <w:rFonts w:ascii="Symbol" w:hAnsi="Symbol" w:hint="default"/>
        <w:sz w:val="20"/>
      </w:rPr>
    </w:lvl>
    <w:lvl w:ilvl="8" w:tplc="1A7209C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31" w15:restartNumberingAfterBreak="0">
    <w:nsid w:val="4CB21D52"/>
    <w:multiLevelType w:val="multilevel"/>
    <w:tmpl w:val="272E95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4CE95CAA"/>
    <w:multiLevelType w:val="hybridMultilevel"/>
    <w:tmpl w:val="7C04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2B2A34"/>
    <w:multiLevelType w:val="multilevel"/>
    <w:tmpl w:val="A13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5" w15:restartNumberingAfterBreak="0">
    <w:nsid w:val="546458B4"/>
    <w:multiLevelType w:val="hybridMultilevel"/>
    <w:tmpl w:val="98E62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D722D8"/>
    <w:multiLevelType w:val="hybridMultilevel"/>
    <w:tmpl w:val="33883E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9" w15:restartNumberingAfterBreak="0">
    <w:nsid w:val="60DC2AFA"/>
    <w:multiLevelType w:val="hybridMultilevel"/>
    <w:tmpl w:val="F378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1" w15:restartNumberingAfterBreak="0">
    <w:nsid w:val="642F1E9F"/>
    <w:multiLevelType w:val="hybridMultilevel"/>
    <w:tmpl w:val="04D6C27E"/>
    <w:lvl w:ilvl="0" w:tplc="4056779A">
      <w:start w:val="1"/>
      <w:numFmt w:val="decimal"/>
      <w:lvlText w:val="3.%1"/>
      <w:lvlJc w:val="left"/>
      <w:pPr>
        <w:ind w:left="720" w:hanging="360"/>
      </w:pPr>
      <w:rPr>
        <w:rFonts w:ascii="Arial" w:hAnsi="Arial" w:cs="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3C2178"/>
    <w:multiLevelType w:val="hybridMultilevel"/>
    <w:tmpl w:val="7432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44" w15:restartNumberingAfterBreak="0">
    <w:nsid w:val="6E1B6211"/>
    <w:multiLevelType w:val="hybridMultilevel"/>
    <w:tmpl w:val="D8364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46" w15:restartNumberingAfterBreak="0">
    <w:nsid w:val="7922620E"/>
    <w:multiLevelType w:val="hybridMultilevel"/>
    <w:tmpl w:val="E01C27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FF13B6"/>
    <w:multiLevelType w:val="hybridMultilevel"/>
    <w:tmpl w:val="DD0E1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23"/>
  </w:num>
  <w:num w:numId="4">
    <w:abstractNumId w:val="40"/>
  </w:num>
  <w:num w:numId="5">
    <w:abstractNumId w:val="38"/>
  </w:num>
  <w:num w:numId="6">
    <w:abstractNumId w:val="34"/>
  </w:num>
  <w:num w:numId="7">
    <w:abstractNumId w:val="15"/>
  </w:num>
  <w:num w:numId="8">
    <w:abstractNumId w:val="24"/>
  </w:num>
  <w:num w:numId="9">
    <w:abstractNumId w:val="35"/>
  </w:num>
  <w:num w:numId="10">
    <w:abstractNumId w:val="46"/>
  </w:num>
  <w:num w:numId="11">
    <w:abstractNumId w:val="3"/>
  </w:num>
  <w:num w:numId="12">
    <w:abstractNumId w:val="0"/>
  </w:num>
  <w:num w:numId="13">
    <w:abstractNumId w:val="26"/>
  </w:num>
  <w:num w:numId="14">
    <w:abstractNumId w:val="6"/>
  </w:num>
  <w:num w:numId="15">
    <w:abstractNumId w:val="11"/>
  </w:num>
  <w:num w:numId="16">
    <w:abstractNumId w:val="16"/>
  </w:num>
  <w:num w:numId="17">
    <w:abstractNumId w:val="10"/>
  </w:num>
  <w:num w:numId="18">
    <w:abstractNumId w:val="25"/>
  </w:num>
  <w:num w:numId="19">
    <w:abstractNumId w:val="31"/>
  </w:num>
  <w:num w:numId="20">
    <w:abstractNumId w:val="31"/>
    <w:lvlOverride w:ilvl="1">
      <w:lvl w:ilvl="1">
        <w:numFmt w:val="bullet"/>
        <w:lvlText w:val=""/>
        <w:lvlJc w:val="left"/>
        <w:pPr>
          <w:tabs>
            <w:tab w:val="num" w:pos="1440"/>
          </w:tabs>
          <w:ind w:left="1440" w:hanging="360"/>
        </w:pPr>
        <w:rPr>
          <w:rFonts w:ascii="Symbol" w:hAnsi="Symbol" w:hint="default"/>
          <w:sz w:val="20"/>
        </w:rPr>
      </w:lvl>
    </w:lvlOverride>
  </w:num>
  <w:num w:numId="21">
    <w:abstractNumId w:val="29"/>
  </w:num>
  <w:num w:numId="22">
    <w:abstractNumId w:val="14"/>
  </w:num>
  <w:num w:numId="23">
    <w:abstractNumId w:val="22"/>
  </w:num>
  <w:num w:numId="24">
    <w:abstractNumId w:val="8"/>
  </w:num>
  <w:num w:numId="25">
    <w:abstractNumId w:val="17"/>
  </w:num>
  <w:num w:numId="26">
    <w:abstractNumId w:val="45"/>
  </w:num>
  <w:num w:numId="27">
    <w:abstractNumId w:val="18"/>
  </w:num>
  <w:num w:numId="28">
    <w:abstractNumId w:val="1"/>
  </w:num>
  <w:num w:numId="29">
    <w:abstractNumId w:val="13"/>
  </w:num>
  <w:num w:numId="30">
    <w:abstractNumId w:val="41"/>
  </w:num>
  <w:num w:numId="31">
    <w:abstractNumId w:val="5"/>
  </w:num>
  <w:num w:numId="32">
    <w:abstractNumId w:val="21"/>
  </w:num>
  <w:num w:numId="33">
    <w:abstractNumId w:val="36"/>
  </w:num>
  <w:num w:numId="34">
    <w:abstractNumId w:val="32"/>
  </w:num>
  <w:num w:numId="35">
    <w:abstractNumId w:val="20"/>
  </w:num>
  <w:num w:numId="36">
    <w:abstractNumId w:val="4"/>
  </w:num>
  <w:num w:numId="37">
    <w:abstractNumId w:val="47"/>
  </w:num>
  <w:num w:numId="38">
    <w:abstractNumId w:val="37"/>
  </w:num>
  <w:num w:numId="39">
    <w:abstractNumId w:val="28"/>
  </w:num>
  <w:num w:numId="40">
    <w:abstractNumId w:val="2"/>
  </w:num>
  <w:num w:numId="41">
    <w:abstractNumId w:val="42"/>
  </w:num>
  <w:num w:numId="42">
    <w:abstractNumId w:val="33"/>
  </w:num>
  <w:num w:numId="43">
    <w:abstractNumId w:val="19"/>
  </w:num>
  <w:num w:numId="44">
    <w:abstractNumId w:val="12"/>
  </w:num>
  <w:num w:numId="45">
    <w:abstractNumId w:val="39"/>
  </w:num>
  <w:num w:numId="46">
    <w:abstractNumId w:val="27"/>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7">
    <w:abstractNumId w:val="44"/>
    <w:lvlOverride w:ilvl="0"/>
    <w:lvlOverride w:ilvl="1"/>
    <w:lvlOverride w:ilvl="2"/>
    <w:lvlOverride w:ilvl="3"/>
    <w:lvlOverride w:ilvl="4"/>
    <w:lvlOverride w:ilvl="5"/>
    <w:lvlOverride w:ilvl="6"/>
    <w:lvlOverride w:ilvl="7"/>
    <w:lvlOverride w:ilvl="8"/>
  </w:num>
  <w:num w:numId="48">
    <w:abstractNumId w:val="7"/>
    <w:lvlOverride w:ilvl="0"/>
    <w:lvlOverride w:ilvl="1"/>
    <w:lvlOverride w:ilvl="2"/>
    <w:lvlOverride w:ilvl="3"/>
    <w:lvlOverride w:ilvl="4"/>
    <w:lvlOverride w:ilvl="5"/>
    <w:lvlOverride w:ilvl="6"/>
    <w:lvlOverride w:ilvl="7"/>
    <w:lvlOverride w:ilvl="8"/>
  </w:num>
  <w:num w:numId="4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3227F"/>
    <w:rsid w:val="0003482C"/>
    <w:rsid w:val="00041830"/>
    <w:rsid w:val="00044986"/>
    <w:rsid w:val="00046693"/>
    <w:rsid w:val="000661F6"/>
    <w:rsid w:val="00082FC0"/>
    <w:rsid w:val="00086784"/>
    <w:rsid w:val="00086F39"/>
    <w:rsid w:val="000875BE"/>
    <w:rsid w:val="00090034"/>
    <w:rsid w:val="0009047A"/>
    <w:rsid w:val="00096033"/>
    <w:rsid w:val="000A0C36"/>
    <w:rsid w:val="000A1C09"/>
    <w:rsid w:val="000A7916"/>
    <w:rsid w:val="000D3385"/>
    <w:rsid w:val="000F17AF"/>
    <w:rsid w:val="00102500"/>
    <w:rsid w:val="001066CC"/>
    <w:rsid w:val="00112CC6"/>
    <w:rsid w:val="00113AC8"/>
    <w:rsid w:val="00123734"/>
    <w:rsid w:val="001341FD"/>
    <w:rsid w:val="001430D8"/>
    <w:rsid w:val="00145C92"/>
    <w:rsid w:val="001479B2"/>
    <w:rsid w:val="0015256B"/>
    <w:rsid w:val="00170231"/>
    <w:rsid w:val="001759C8"/>
    <w:rsid w:val="00186BBB"/>
    <w:rsid w:val="001956E5"/>
    <w:rsid w:val="001A5107"/>
    <w:rsid w:val="001A713E"/>
    <w:rsid w:val="001A7710"/>
    <w:rsid w:val="001B5C1E"/>
    <w:rsid w:val="001C5A77"/>
    <w:rsid w:val="001D0522"/>
    <w:rsid w:val="002140BF"/>
    <w:rsid w:val="00215671"/>
    <w:rsid w:val="00240E98"/>
    <w:rsid w:val="00261150"/>
    <w:rsid w:val="0026428B"/>
    <w:rsid w:val="00264687"/>
    <w:rsid w:val="00266EB8"/>
    <w:rsid w:val="00270209"/>
    <w:rsid w:val="0027311E"/>
    <w:rsid w:val="00282D6A"/>
    <w:rsid w:val="002842F4"/>
    <w:rsid w:val="0028489A"/>
    <w:rsid w:val="00290E6B"/>
    <w:rsid w:val="002964CE"/>
    <w:rsid w:val="00296A9F"/>
    <w:rsid w:val="002A06AC"/>
    <w:rsid w:val="002A5CBC"/>
    <w:rsid w:val="002B1213"/>
    <w:rsid w:val="002B197D"/>
    <w:rsid w:val="002D196E"/>
    <w:rsid w:val="002D4074"/>
    <w:rsid w:val="002D4266"/>
    <w:rsid w:val="002E6ADC"/>
    <w:rsid w:val="002E730B"/>
    <w:rsid w:val="002F1992"/>
    <w:rsid w:val="00333DD4"/>
    <w:rsid w:val="00340B47"/>
    <w:rsid w:val="00345127"/>
    <w:rsid w:val="0035081F"/>
    <w:rsid w:val="003713AF"/>
    <w:rsid w:val="0037162F"/>
    <w:rsid w:val="0037517B"/>
    <w:rsid w:val="0038461F"/>
    <w:rsid w:val="00384C90"/>
    <w:rsid w:val="00387E2B"/>
    <w:rsid w:val="0039640D"/>
    <w:rsid w:val="003967F3"/>
    <w:rsid w:val="003A489A"/>
    <w:rsid w:val="003B1C81"/>
    <w:rsid w:val="003B6A4B"/>
    <w:rsid w:val="003C3E19"/>
    <w:rsid w:val="003C6391"/>
    <w:rsid w:val="003D58E2"/>
    <w:rsid w:val="003D77B2"/>
    <w:rsid w:val="003E0C42"/>
    <w:rsid w:val="003E7E48"/>
    <w:rsid w:val="003F0A01"/>
    <w:rsid w:val="003F5ED9"/>
    <w:rsid w:val="003F7A09"/>
    <w:rsid w:val="00401C3B"/>
    <w:rsid w:val="004060D9"/>
    <w:rsid w:val="004078C3"/>
    <w:rsid w:val="0041068A"/>
    <w:rsid w:val="00413F44"/>
    <w:rsid w:val="00421BF0"/>
    <w:rsid w:val="0042758B"/>
    <w:rsid w:val="0044259D"/>
    <w:rsid w:val="00445352"/>
    <w:rsid w:val="00445691"/>
    <w:rsid w:val="004618A6"/>
    <w:rsid w:val="00466F4D"/>
    <w:rsid w:val="00472C15"/>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F0C23"/>
    <w:rsid w:val="00501AD2"/>
    <w:rsid w:val="00503F89"/>
    <w:rsid w:val="00522526"/>
    <w:rsid w:val="00532563"/>
    <w:rsid w:val="00543004"/>
    <w:rsid w:val="00544B33"/>
    <w:rsid w:val="00565723"/>
    <w:rsid w:val="005662ED"/>
    <w:rsid w:val="005676BF"/>
    <w:rsid w:val="00570A27"/>
    <w:rsid w:val="00571364"/>
    <w:rsid w:val="00576DEC"/>
    <w:rsid w:val="005844B0"/>
    <w:rsid w:val="00585C0B"/>
    <w:rsid w:val="00587B28"/>
    <w:rsid w:val="00595F76"/>
    <w:rsid w:val="00596BF0"/>
    <w:rsid w:val="005A2C7F"/>
    <w:rsid w:val="005C03CA"/>
    <w:rsid w:val="005C77BA"/>
    <w:rsid w:val="005D2A59"/>
    <w:rsid w:val="005E00C6"/>
    <w:rsid w:val="00606FF7"/>
    <w:rsid w:val="006173DB"/>
    <w:rsid w:val="00617AEA"/>
    <w:rsid w:val="00623788"/>
    <w:rsid w:val="00633CCA"/>
    <w:rsid w:val="00636073"/>
    <w:rsid w:val="006367CD"/>
    <w:rsid w:val="0064693D"/>
    <w:rsid w:val="00647B92"/>
    <w:rsid w:val="00651468"/>
    <w:rsid w:val="0065322B"/>
    <w:rsid w:val="00655C55"/>
    <w:rsid w:val="0066029F"/>
    <w:rsid w:val="006612D0"/>
    <w:rsid w:val="00667DFF"/>
    <w:rsid w:val="00674DFD"/>
    <w:rsid w:val="006900A2"/>
    <w:rsid w:val="006A03AB"/>
    <w:rsid w:val="006B3189"/>
    <w:rsid w:val="006B50E9"/>
    <w:rsid w:val="006B527A"/>
    <w:rsid w:val="006B79AC"/>
    <w:rsid w:val="006C3EB0"/>
    <w:rsid w:val="006C3F4C"/>
    <w:rsid w:val="006C4F81"/>
    <w:rsid w:val="006D1523"/>
    <w:rsid w:val="006D527E"/>
    <w:rsid w:val="006D629B"/>
    <w:rsid w:val="006D7FA6"/>
    <w:rsid w:val="006E1646"/>
    <w:rsid w:val="006E1AC6"/>
    <w:rsid w:val="006E72AC"/>
    <w:rsid w:val="006E73DB"/>
    <w:rsid w:val="007121EA"/>
    <w:rsid w:val="007300A6"/>
    <w:rsid w:val="00732E2D"/>
    <w:rsid w:val="0075009F"/>
    <w:rsid w:val="00750E1B"/>
    <w:rsid w:val="007562AE"/>
    <w:rsid w:val="007578DF"/>
    <w:rsid w:val="007859BE"/>
    <w:rsid w:val="0079061C"/>
    <w:rsid w:val="00792F7B"/>
    <w:rsid w:val="0079456C"/>
    <w:rsid w:val="007A0B65"/>
    <w:rsid w:val="007A3E50"/>
    <w:rsid w:val="007D5A77"/>
    <w:rsid w:val="007D6F23"/>
    <w:rsid w:val="007E6B51"/>
    <w:rsid w:val="007F4506"/>
    <w:rsid w:val="007F5690"/>
    <w:rsid w:val="007F6461"/>
    <w:rsid w:val="0081578D"/>
    <w:rsid w:val="00835212"/>
    <w:rsid w:val="008420DD"/>
    <w:rsid w:val="00842358"/>
    <w:rsid w:val="00842C9E"/>
    <w:rsid w:val="00845A38"/>
    <w:rsid w:val="008616A8"/>
    <w:rsid w:val="00864208"/>
    <w:rsid w:val="00864E1A"/>
    <w:rsid w:val="00877942"/>
    <w:rsid w:val="00880039"/>
    <w:rsid w:val="00886B70"/>
    <w:rsid w:val="008A4294"/>
    <w:rsid w:val="008A5AB1"/>
    <w:rsid w:val="008A5F5C"/>
    <w:rsid w:val="008B0F90"/>
    <w:rsid w:val="008B49F8"/>
    <w:rsid w:val="008C3063"/>
    <w:rsid w:val="008C545D"/>
    <w:rsid w:val="008E0366"/>
    <w:rsid w:val="008E749C"/>
    <w:rsid w:val="00907B0C"/>
    <w:rsid w:val="0091409C"/>
    <w:rsid w:val="00915554"/>
    <w:rsid w:val="0091748B"/>
    <w:rsid w:val="00922207"/>
    <w:rsid w:val="00927109"/>
    <w:rsid w:val="0093364A"/>
    <w:rsid w:val="00935009"/>
    <w:rsid w:val="009374B9"/>
    <w:rsid w:val="00943C6A"/>
    <w:rsid w:val="00946D01"/>
    <w:rsid w:val="00954903"/>
    <w:rsid w:val="0096562A"/>
    <w:rsid w:val="009750FD"/>
    <w:rsid w:val="009751E9"/>
    <w:rsid w:val="00986E3B"/>
    <w:rsid w:val="009918A0"/>
    <w:rsid w:val="009A6376"/>
    <w:rsid w:val="009A6772"/>
    <w:rsid w:val="009B1C46"/>
    <w:rsid w:val="009B5AB9"/>
    <w:rsid w:val="009B72F0"/>
    <w:rsid w:val="009B747C"/>
    <w:rsid w:val="009B74F7"/>
    <w:rsid w:val="009C30BA"/>
    <w:rsid w:val="009C3D8B"/>
    <w:rsid w:val="009C6426"/>
    <w:rsid w:val="009D41CD"/>
    <w:rsid w:val="009E0AE5"/>
    <w:rsid w:val="009F58F3"/>
    <w:rsid w:val="009F6E23"/>
    <w:rsid w:val="00A2301B"/>
    <w:rsid w:val="00A27352"/>
    <w:rsid w:val="00A34702"/>
    <w:rsid w:val="00A44F2A"/>
    <w:rsid w:val="00A5156E"/>
    <w:rsid w:val="00A51867"/>
    <w:rsid w:val="00A6446D"/>
    <w:rsid w:val="00A668F7"/>
    <w:rsid w:val="00A70B14"/>
    <w:rsid w:val="00A76496"/>
    <w:rsid w:val="00A76C7B"/>
    <w:rsid w:val="00A96D73"/>
    <w:rsid w:val="00AA521E"/>
    <w:rsid w:val="00AA5854"/>
    <w:rsid w:val="00AC5BBC"/>
    <w:rsid w:val="00AC6A35"/>
    <w:rsid w:val="00AD0153"/>
    <w:rsid w:val="00AD77C8"/>
    <w:rsid w:val="00AE4194"/>
    <w:rsid w:val="00AF5853"/>
    <w:rsid w:val="00AF5D37"/>
    <w:rsid w:val="00AF6283"/>
    <w:rsid w:val="00B040BA"/>
    <w:rsid w:val="00B04174"/>
    <w:rsid w:val="00B06B3E"/>
    <w:rsid w:val="00B128B7"/>
    <w:rsid w:val="00B17397"/>
    <w:rsid w:val="00B300E3"/>
    <w:rsid w:val="00B31F50"/>
    <w:rsid w:val="00B33BD9"/>
    <w:rsid w:val="00B362D2"/>
    <w:rsid w:val="00B45464"/>
    <w:rsid w:val="00B5365C"/>
    <w:rsid w:val="00B80C68"/>
    <w:rsid w:val="00B9795D"/>
    <w:rsid w:val="00BA16E3"/>
    <w:rsid w:val="00BA2430"/>
    <w:rsid w:val="00BA48A2"/>
    <w:rsid w:val="00BA7477"/>
    <w:rsid w:val="00BB0002"/>
    <w:rsid w:val="00BD27CC"/>
    <w:rsid w:val="00BE1F05"/>
    <w:rsid w:val="00BE1FF9"/>
    <w:rsid w:val="00BE6DD5"/>
    <w:rsid w:val="00BF0807"/>
    <w:rsid w:val="00C151EC"/>
    <w:rsid w:val="00C17AB4"/>
    <w:rsid w:val="00C209DD"/>
    <w:rsid w:val="00C219C7"/>
    <w:rsid w:val="00C22D76"/>
    <w:rsid w:val="00C25DCA"/>
    <w:rsid w:val="00C26EF0"/>
    <w:rsid w:val="00C409F4"/>
    <w:rsid w:val="00C45078"/>
    <w:rsid w:val="00C57C6D"/>
    <w:rsid w:val="00C62BAC"/>
    <w:rsid w:val="00C63563"/>
    <w:rsid w:val="00C6527A"/>
    <w:rsid w:val="00C72FC7"/>
    <w:rsid w:val="00C85FA8"/>
    <w:rsid w:val="00C87711"/>
    <w:rsid w:val="00C91989"/>
    <w:rsid w:val="00C9357E"/>
    <w:rsid w:val="00C941C4"/>
    <w:rsid w:val="00C9494B"/>
    <w:rsid w:val="00CA1AF4"/>
    <w:rsid w:val="00CA5759"/>
    <w:rsid w:val="00CC2C70"/>
    <w:rsid w:val="00CC7A12"/>
    <w:rsid w:val="00CD4CDD"/>
    <w:rsid w:val="00CD7AAA"/>
    <w:rsid w:val="00CF6078"/>
    <w:rsid w:val="00CF7B67"/>
    <w:rsid w:val="00D0225C"/>
    <w:rsid w:val="00D04771"/>
    <w:rsid w:val="00D127EC"/>
    <w:rsid w:val="00D14902"/>
    <w:rsid w:val="00D16386"/>
    <w:rsid w:val="00D16F96"/>
    <w:rsid w:val="00D2439B"/>
    <w:rsid w:val="00D25BB0"/>
    <w:rsid w:val="00D33D71"/>
    <w:rsid w:val="00D3573A"/>
    <w:rsid w:val="00D369AD"/>
    <w:rsid w:val="00D40951"/>
    <w:rsid w:val="00D42367"/>
    <w:rsid w:val="00D46776"/>
    <w:rsid w:val="00D57594"/>
    <w:rsid w:val="00D664FD"/>
    <w:rsid w:val="00D666BE"/>
    <w:rsid w:val="00D84FBE"/>
    <w:rsid w:val="00D8646A"/>
    <w:rsid w:val="00D87D18"/>
    <w:rsid w:val="00D914BF"/>
    <w:rsid w:val="00DA65FE"/>
    <w:rsid w:val="00DC2757"/>
    <w:rsid w:val="00DE4888"/>
    <w:rsid w:val="00DF4537"/>
    <w:rsid w:val="00DF4E34"/>
    <w:rsid w:val="00E02AD6"/>
    <w:rsid w:val="00E138FE"/>
    <w:rsid w:val="00E1541C"/>
    <w:rsid w:val="00E252F2"/>
    <w:rsid w:val="00E30653"/>
    <w:rsid w:val="00E331F2"/>
    <w:rsid w:val="00E3704E"/>
    <w:rsid w:val="00E46E3B"/>
    <w:rsid w:val="00E5108C"/>
    <w:rsid w:val="00E605D7"/>
    <w:rsid w:val="00E73CCB"/>
    <w:rsid w:val="00E77689"/>
    <w:rsid w:val="00E859BA"/>
    <w:rsid w:val="00EA3119"/>
    <w:rsid w:val="00EB00CD"/>
    <w:rsid w:val="00EB3BB1"/>
    <w:rsid w:val="00EB5C4B"/>
    <w:rsid w:val="00EB6439"/>
    <w:rsid w:val="00EC1629"/>
    <w:rsid w:val="00EC4C93"/>
    <w:rsid w:val="00ED42CC"/>
    <w:rsid w:val="00F2116D"/>
    <w:rsid w:val="00F22850"/>
    <w:rsid w:val="00F346A6"/>
    <w:rsid w:val="00F34B66"/>
    <w:rsid w:val="00F37092"/>
    <w:rsid w:val="00F4331F"/>
    <w:rsid w:val="00F51213"/>
    <w:rsid w:val="00F54059"/>
    <w:rsid w:val="00F57C51"/>
    <w:rsid w:val="00F64749"/>
    <w:rsid w:val="00F66854"/>
    <w:rsid w:val="00F70241"/>
    <w:rsid w:val="00F71771"/>
    <w:rsid w:val="00F75930"/>
    <w:rsid w:val="00FA1909"/>
    <w:rsid w:val="00FA1B5E"/>
    <w:rsid w:val="00FB67E3"/>
    <w:rsid w:val="00FD52F9"/>
    <w:rsid w:val="00FD63F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E99BF"/>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7F4506"/>
    <w:pPr>
      <w:numPr>
        <w:numId w:val="46"/>
      </w:numPr>
      <w:tabs>
        <w:tab w:val="left" w:pos="0"/>
      </w:tabs>
      <w:overflowPunct w:val="0"/>
      <w:autoSpaceDE w:val="0"/>
      <w:autoSpaceDN w:val="0"/>
      <w:adjustRightInd w:val="0"/>
      <w:spacing w:before="120" w:after="120"/>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530532916">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len.brind@oxfordshirele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en.brind@oxfordshirelep.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D189-02D0-4AC7-A80C-50476283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5297</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Ruel, James - Oxfordshire LEP</cp:lastModifiedBy>
  <cp:revision>1</cp:revision>
  <cp:lastPrinted>2018-08-02T07:47:00Z</cp:lastPrinted>
  <dcterms:created xsi:type="dcterms:W3CDTF">2019-10-10T14:59:00Z</dcterms:created>
  <dcterms:modified xsi:type="dcterms:W3CDTF">2019-10-10T14:59:00Z</dcterms:modified>
</cp:coreProperties>
</file>