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6F5C0D16" w14:textId="77777777" w:rsidR="00C85FA8" w:rsidRPr="006173DB" w:rsidRDefault="00240E9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 </w:t>
      </w:r>
      <w:bookmarkStart w:id="0" w:name="_Hlk520208447"/>
      <w:r w:rsidR="008E749C">
        <w:rPr>
          <w:rFonts w:ascii="Arial" w:eastAsia="Calibri" w:hAnsi="Arial" w:cs="Arial"/>
          <w:b/>
          <w:sz w:val="36"/>
          <w:szCs w:val="36"/>
        </w:rPr>
        <w:t>Growth Hub Business Programmes</w:t>
      </w:r>
      <w:r>
        <w:rPr>
          <w:rFonts w:ascii="Arial" w:hAnsi="Arial" w:cs="Arial"/>
          <w:b/>
          <w:sz w:val="36"/>
          <w:szCs w:val="36"/>
          <w:lang w:val="en-US"/>
        </w:rPr>
        <w:t xml:space="preserve"> </w:t>
      </w:r>
      <w:r w:rsidR="008E749C">
        <w:rPr>
          <w:rFonts w:ascii="Arial" w:hAnsi="Arial" w:cs="Arial"/>
          <w:b/>
          <w:sz w:val="36"/>
          <w:szCs w:val="36"/>
          <w:lang w:val="en-US"/>
        </w:rPr>
        <w:t xml:space="preserve">Interim </w:t>
      </w:r>
      <w:proofErr w:type="spellStart"/>
      <w:r w:rsidR="008E749C">
        <w:rPr>
          <w:rFonts w:ascii="Arial" w:hAnsi="Arial" w:cs="Arial"/>
          <w:b/>
          <w:sz w:val="36"/>
          <w:szCs w:val="36"/>
          <w:lang w:val="en-US"/>
        </w:rPr>
        <w:t>Programme</w:t>
      </w:r>
      <w:proofErr w:type="spellEnd"/>
      <w:r w:rsidR="008E749C">
        <w:rPr>
          <w:rFonts w:ascii="Arial" w:hAnsi="Arial" w:cs="Arial"/>
          <w:b/>
          <w:sz w:val="36"/>
          <w:szCs w:val="36"/>
          <w:lang w:val="en-US"/>
        </w:rPr>
        <w:t xml:space="preserve"> Management </w:t>
      </w:r>
      <w:r>
        <w:rPr>
          <w:rFonts w:ascii="Arial" w:hAnsi="Arial" w:cs="Arial"/>
          <w:b/>
          <w:sz w:val="36"/>
          <w:szCs w:val="36"/>
          <w:lang w:val="en-US"/>
        </w:rPr>
        <w:t>Consultancy</w:t>
      </w:r>
      <w:r w:rsidR="008E749C">
        <w:rPr>
          <w:rFonts w:ascii="Arial" w:hAnsi="Arial" w:cs="Arial"/>
          <w:b/>
          <w:sz w:val="36"/>
          <w:szCs w:val="36"/>
          <w:lang w:val="en-US"/>
        </w:rPr>
        <w:t xml:space="preserve"> Support</w:t>
      </w:r>
      <w:bookmarkEnd w:id="0"/>
      <w:r w:rsidR="00445352">
        <w:rPr>
          <w:rFonts w:ascii="Arial" w:hAnsi="Arial" w:cs="Arial"/>
          <w:b/>
          <w:sz w:val="36"/>
          <w:szCs w:val="36"/>
          <w:lang w:val="en-US"/>
        </w:rPr>
        <w:t xml:space="preserve"> for the eScalate ERDF funded project</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701C23E1" w14:textId="77777777"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029972C4" w14:textId="77777777" w:rsidR="00C85FA8" w:rsidRPr="007350C6" w:rsidRDefault="009A6772" w:rsidP="00282D6A">
      <w:pPr>
        <w:spacing w:after="120"/>
        <w:jc w:val="center"/>
        <w:rPr>
          <w:rFonts w:ascii="Arial" w:eastAsia="Calibri" w:hAnsi="Arial" w:cs="Arial"/>
          <w:b/>
          <w:sz w:val="36"/>
          <w:szCs w:val="36"/>
        </w:rPr>
      </w:pPr>
      <w:r w:rsidRPr="009A6772">
        <w:rPr>
          <w:rFonts w:ascii="Arial" w:eastAsia="Calibri" w:hAnsi="Arial" w:cs="Arial"/>
          <w:sz w:val="36"/>
          <w:szCs w:val="36"/>
        </w:rPr>
        <w:t>29</w:t>
      </w:r>
      <w:r w:rsidRPr="009A6772">
        <w:rPr>
          <w:rFonts w:ascii="Arial" w:eastAsia="Calibri" w:hAnsi="Arial" w:cs="Arial"/>
          <w:sz w:val="36"/>
          <w:szCs w:val="36"/>
          <w:vertAlign w:val="superscript"/>
        </w:rPr>
        <w:t>th</w:t>
      </w:r>
      <w:r w:rsidRPr="009A6772">
        <w:rPr>
          <w:rFonts w:ascii="Arial" w:eastAsia="Calibri" w:hAnsi="Arial" w:cs="Arial"/>
          <w:sz w:val="36"/>
          <w:szCs w:val="36"/>
        </w:rPr>
        <w:t xml:space="preserve"> March 2019</w:t>
      </w:r>
      <w:r>
        <w:rPr>
          <w:rFonts w:ascii="Arial" w:eastAsia="Calibri" w:hAnsi="Arial" w:cs="Arial"/>
          <w:sz w:val="36"/>
          <w:szCs w:val="36"/>
        </w:rPr>
        <w:t>, 5pm</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5F27FCB2" w14:textId="77777777" w:rsidR="00C85FA8" w:rsidRDefault="00C85FA8" w:rsidP="00282D6A">
      <w:pPr>
        <w:spacing w:after="120"/>
        <w:jc w:val="both"/>
        <w:rPr>
          <w:rFonts w:ascii="Arial" w:hAnsi="Arial" w:cs="Arial"/>
        </w:rPr>
      </w:pP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1B70EFDC" w14:textId="77777777" w:rsidR="00C85FA8" w:rsidRDefault="00C85FA8" w:rsidP="00282D6A">
      <w:pPr>
        <w:spacing w:after="120"/>
        <w:ind w:left="540" w:hanging="540"/>
        <w:jc w:val="both"/>
        <w:rPr>
          <w:rFonts w:ascii="Arial" w:hAnsi="Arial" w:cs="Arial"/>
          <w:bCs/>
          <w:lang w:val="en-US"/>
        </w:rPr>
      </w:pPr>
      <w:r>
        <w:rPr>
          <w:rFonts w:ascii="Arial" w:hAnsi="Arial" w:cs="Arial"/>
        </w:rPr>
        <w:t>2.1</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deliver </w:t>
      </w:r>
      <w:r w:rsidR="00D8646A">
        <w:rPr>
          <w:rFonts w:ascii="Arial" w:hAnsi="Arial" w:cs="Arial"/>
        </w:rPr>
        <w:t xml:space="preserve">interim programme management support services for the ERDF funded Growth Hub </w:t>
      </w:r>
      <w:r w:rsidR="00445352">
        <w:rPr>
          <w:rFonts w:ascii="Arial" w:hAnsi="Arial" w:cs="Arial"/>
        </w:rPr>
        <w:t xml:space="preserve">eScalate </w:t>
      </w:r>
      <w:r w:rsidR="00D8646A">
        <w:rPr>
          <w:rFonts w:ascii="Arial" w:hAnsi="Arial" w:cs="Arial"/>
        </w:rPr>
        <w:t>business programme.</w:t>
      </w:r>
      <w:r w:rsidR="00BE1FF9">
        <w:rPr>
          <w:rFonts w:ascii="Arial" w:hAnsi="Arial" w:cs="Arial"/>
        </w:rPr>
        <w:t xml:space="preserve"> </w:t>
      </w:r>
    </w:p>
    <w:p w14:paraId="56AE927A" w14:textId="77777777" w:rsidR="00C85FA8" w:rsidRDefault="00C85FA8" w:rsidP="00282D6A">
      <w:pPr>
        <w:spacing w:after="120"/>
        <w:jc w:val="both"/>
        <w:rPr>
          <w:rFonts w:ascii="Arial" w:hAnsi="Arial" w:cs="Arial"/>
          <w:bCs/>
          <w:lang w:val="en-US"/>
        </w:rPr>
      </w:pPr>
    </w:p>
    <w:p w14:paraId="02363E12" w14:textId="77777777" w:rsidR="00C85FA8" w:rsidRDefault="00C85FA8" w:rsidP="00282D6A">
      <w:pPr>
        <w:spacing w:after="120"/>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w:t>
      </w:r>
      <w:r w:rsidR="00922207">
        <w:rPr>
          <w:rFonts w:ascii="Arial" w:hAnsi="Arial" w:cs="Arial"/>
          <w:bCs/>
          <w:lang w:val="en-US"/>
        </w:rPr>
        <w:t>Consultancy</w:t>
      </w:r>
      <w:r>
        <w:rPr>
          <w:rFonts w:ascii="Arial" w:hAnsi="Arial" w:cs="Arial"/>
          <w:bCs/>
          <w:lang w:val="en-US"/>
        </w:rPr>
        <w:t xml:space="preserve"> described at Appendix 1 Specification </w:t>
      </w:r>
      <w:r w:rsidR="00922207">
        <w:rPr>
          <w:rFonts w:ascii="Arial" w:hAnsi="Arial" w:cs="Arial"/>
          <w:bCs/>
          <w:lang w:val="en-US"/>
        </w:rPr>
        <w:t>and 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19C617F1" w14:textId="77777777" w:rsidR="00C85FA8" w:rsidRDefault="00C85FA8" w:rsidP="00282D6A">
      <w:pPr>
        <w:spacing w:after="120"/>
        <w:jc w:val="both"/>
        <w:rPr>
          <w:rFonts w:ascii="Arial" w:hAnsi="Arial" w:cs="Arial"/>
          <w:b/>
        </w:rPr>
      </w:pPr>
    </w:p>
    <w:p w14:paraId="5F914487" w14:textId="77777777" w:rsidR="00C85FA8" w:rsidRPr="003D0407"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 xml:space="preserve">Please </w:t>
      </w:r>
      <w:r w:rsidR="009A6772">
        <w:rPr>
          <w:rFonts w:ascii="Arial" w:hAnsi="Arial" w:cs="Arial"/>
          <w:bCs/>
        </w:rPr>
        <w:t>e-mail</w:t>
      </w:r>
      <w:r w:rsidRPr="003D0407">
        <w:rPr>
          <w:rFonts w:ascii="Arial" w:hAnsi="Arial" w:cs="Arial"/>
          <w:bCs/>
        </w:rPr>
        <w:t xml:space="preserve"> any question(s) regarding this document and/or </w:t>
      </w:r>
      <w:r>
        <w:rPr>
          <w:rFonts w:ascii="Arial" w:hAnsi="Arial" w:cs="Arial"/>
          <w:bCs/>
        </w:rPr>
        <w:t>the RFQ process</w:t>
      </w:r>
      <w:r w:rsidR="009A6772">
        <w:rPr>
          <w:rFonts w:ascii="Arial" w:hAnsi="Arial" w:cs="Arial"/>
          <w:bCs/>
        </w:rPr>
        <w:t xml:space="preserve"> to </w:t>
      </w:r>
      <w:hyperlink r:id="rId10" w:history="1">
        <w:r w:rsidR="009A6772" w:rsidRPr="00EE1988">
          <w:rPr>
            <w:rStyle w:val="Hyperlink"/>
            <w:rFonts w:ascii="Arial" w:hAnsi="Arial" w:cs="Arial"/>
            <w:bCs/>
          </w:rPr>
          <w:t>Helen.Brind@OxfordshireLEP.com</w:t>
        </w:r>
      </w:hyperlink>
      <w:r w:rsidR="009A6772">
        <w:rPr>
          <w:rFonts w:ascii="Arial" w:hAnsi="Arial" w:cs="Arial"/>
          <w:bCs/>
        </w:rPr>
        <w:t xml:space="preserve"> and </w:t>
      </w:r>
      <w:hyperlink r:id="rId11" w:history="1">
        <w:r w:rsidR="009A6772" w:rsidRPr="00EE1988">
          <w:rPr>
            <w:rStyle w:val="Hyperlink"/>
            <w:rFonts w:ascii="Arial" w:hAnsi="Arial" w:cs="Arial"/>
            <w:bCs/>
          </w:rPr>
          <w:t>James.Ruel@Oxfordshire.gov.uk</w:t>
        </w:r>
      </w:hyperlink>
      <w:r w:rsidRPr="003D0407">
        <w:rPr>
          <w:rFonts w:ascii="Arial" w:hAnsi="Arial" w:cs="Arial"/>
          <w:bCs/>
        </w:rPr>
        <w:t>.</w:t>
      </w:r>
      <w:r w:rsidR="009A6772">
        <w:rPr>
          <w:rFonts w:ascii="Arial" w:hAnsi="Arial" w:cs="Arial"/>
          <w:bCs/>
        </w:rPr>
        <w:t xml:space="preserve"> Questions and answers will be added to the OxLEP website. All questions must be received by midday on Monday 25</w:t>
      </w:r>
      <w:r w:rsidR="009A6772" w:rsidRPr="009A6772">
        <w:rPr>
          <w:rFonts w:ascii="Arial" w:hAnsi="Arial" w:cs="Arial"/>
          <w:bCs/>
          <w:vertAlign w:val="superscript"/>
        </w:rPr>
        <w:t>th</w:t>
      </w:r>
      <w:r w:rsidR="009A6772">
        <w:rPr>
          <w:rFonts w:ascii="Arial" w:hAnsi="Arial" w:cs="Arial"/>
          <w:bCs/>
        </w:rPr>
        <w:t xml:space="preserve"> March. No questions will be answered after that date.</w:t>
      </w:r>
    </w:p>
    <w:p w14:paraId="62FECFEC" w14:textId="77777777" w:rsidR="00C85FA8" w:rsidRPr="003D0407" w:rsidRDefault="00C85FA8" w:rsidP="00282D6A">
      <w:pPr>
        <w:spacing w:after="120"/>
        <w:ind w:left="540"/>
        <w:jc w:val="both"/>
        <w:rPr>
          <w:rFonts w:ascii="Arial" w:hAnsi="Arial" w:cs="Arial"/>
        </w:rPr>
      </w:pPr>
    </w:p>
    <w:p w14:paraId="647B8B9D" w14:textId="77777777" w:rsidR="00C85FA8" w:rsidRDefault="00C85FA8" w:rsidP="00282D6A">
      <w:pPr>
        <w:numPr>
          <w:ilvl w:val="0"/>
          <w:numId w:val="2"/>
        </w:numPr>
        <w:tabs>
          <w:tab w:val="clear" w:pos="1011"/>
          <w:tab w:val="num" w:pos="540"/>
        </w:tabs>
        <w:spacing w:after="120"/>
        <w:ind w:left="540" w:hanging="540"/>
        <w:jc w:val="both"/>
        <w:rPr>
          <w:rFonts w:ascii="Arial" w:hAnsi="Arial" w:cs="Arial"/>
        </w:rPr>
      </w:pPr>
      <w:r>
        <w:rPr>
          <w:rFonts w:ascii="Arial" w:hAnsi="Arial" w:cs="Arial"/>
          <w:bCs/>
        </w:rPr>
        <w:t xml:space="preserve">The documentation to be returned to </w:t>
      </w:r>
      <w:r w:rsidR="00D8646A">
        <w:rPr>
          <w:rFonts w:ascii="Arial" w:hAnsi="Arial" w:cs="Arial"/>
          <w:bCs/>
        </w:rPr>
        <w:t>OxLEP</w:t>
      </w:r>
      <w:r>
        <w:rPr>
          <w:rFonts w:ascii="Arial" w:hAnsi="Arial" w:cs="Arial"/>
          <w:bCs/>
        </w:rPr>
        <w:t xml:space="preserve"> is listed as Sections A, B, C</w:t>
      </w:r>
      <w:r w:rsidR="006D1523">
        <w:rPr>
          <w:rFonts w:ascii="Arial" w:hAnsi="Arial" w:cs="Arial"/>
          <w:bCs/>
        </w:rPr>
        <w:t xml:space="preserve">, </w:t>
      </w:r>
      <w:r w:rsidR="00474525">
        <w:rPr>
          <w:rFonts w:ascii="Arial" w:hAnsi="Arial" w:cs="Arial"/>
          <w:bCs/>
        </w:rPr>
        <w:t xml:space="preserve">and </w:t>
      </w:r>
      <w:r>
        <w:rPr>
          <w:rFonts w:ascii="Arial" w:hAnsi="Arial" w:cs="Arial"/>
          <w:bCs/>
        </w:rPr>
        <w:t>D</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00C85FA8" w:rsidP="00282D6A">
      <w:pPr>
        <w:numPr>
          <w:ilvl w:val="0"/>
          <w:numId w:val="2"/>
        </w:numPr>
        <w:tabs>
          <w:tab w:val="clear" w:pos="1011"/>
          <w:tab w:val="num" w:pos="540"/>
        </w:tabs>
        <w:spacing w:after="120"/>
        <w:ind w:left="540" w:hanging="540"/>
        <w:jc w:val="both"/>
        <w:rPr>
          <w:rFonts w:ascii="Arial" w:hAnsi="Arial" w:cs="Arial"/>
        </w:rPr>
      </w:pPr>
      <w:r>
        <w:rPr>
          <w:rFonts w:ascii="Arial" w:hAnsi="Arial" w:cs="Arial"/>
        </w:rPr>
        <w:t>Additional attachments should be clearly labelled in relation to the Section and question. In addition</w:t>
      </w:r>
      <w:r w:rsidR="008E749C">
        <w:rPr>
          <w:rFonts w:ascii="Arial" w:hAnsi="Arial" w:cs="Arial"/>
        </w:rPr>
        <w:t>,</w:t>
      </w:r>
      <w:r>
        <w:rPr>
          <w:rFonts w:ascii="Arial" w:hAnsi="Arial" w:cs="Arial"/>
        </w:rPr>
        <w:t xml:space="preserve">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00C85FA8" w:rsidP="00282D6A">
      <w:pPr>
        <w:numPr>
          <w:ilvl w:val="0"/>
          <w:numId w:val="2"/>
        </w:numPr>
        <w:tabs>
          <w:tab w:val="clear" w:pos="1011"/>
          <w:tab w:val="num" w:pos="567"/>
        </w:tabs>
        <w:spacing w:after="120"/>
        <w:ind w:left="567" w:hanging="567"/>
        <w:jc w:val="both"/>
        <w:rPr>
          <w:rFonts w:ascii="Arial" w:hAnsi="Arial" w:cs="Arial"/>
          <w:bCs/>
        </w:rPr>
      </w:pPr>
      <w:r>
        <w:rPr>
          <w:rFonts w:ascii="Arial" w:hAnsi="Arial" w:cs="Arial"/>
          <w:bCs/>
        </w:rPr>
        <w:t>Bids</w:t>
      </w:r>
      <w:r w:rsidRPr="003D0407">
        <w:rPr>
          <w:rFonts w:ascii="Arial" w:hAnsi="Arial" w:cs="Arial"/>
          <w:bCs/>
        </w:rPr>
        <w:t xml:space="preserve">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 xml:space="preserve">Please do not supply general marketing, promotional or similar material in response to a question, unless such material is specifically </w:t>
      </w:r>
      <w:proofErr w:type="gramStart"/>
      <w:r w:rsidRPr="003D0407">
        <w:rPr>
          <w:rFonts w:ascii="Arial" w:hAnsi="Arial" w:cs="Arial"/>
          <w:bCs/>
        </w:rPr>
        <w:t>requested</w:t>
      </w:r>
      <w:proofErr w:type="gramEnd"/>
      <w:r w:rsidRPr="003D0407">
        <w:rPr>
          <w:rFonts w:ascii="Arial" w:hAnsi="Arial" w:cs="Arial"/>
          <w:bCs/>
        </w:rPr>
        <w:t xml:space="preserve"> or the material supplied is particularly relevant to the question. In either event, the material should be marked clearly to show your name, the number of the question </w:t>
      </w:r>
      <w:r w:rsidRPr="003D0407">
        <w:rPr>
          <w:rFonts w:ascii="Arial" w:hAnsi="Arial" w:cs="Arial"/>
          <w:bCs/>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00D8646A" w:rsidP="00282D6A">
      <w:pPr>
        <w:numPr>
          <w:ilvl w:val="0"/>
          <w:numId w:val="2"/>
        </w:numPr>
        <w:tabs>
          <w:tab w:val="clear" w:pos="1011"/>
          <w:tab w:val="num" w:pos="567"/>
        </w:tabs>
        <w:spacing w:after="120"/>
        <w:ind w:left="567" w:hanging="567"/>
        <w:jc w:val="both"/>
        <w:rPr>
          <w:rFonts w:ascii="Arial" w:hAnsi="Arial" w:cs="Arial"/>
          <w:bCs/>
        </w:rPr>
      </w:pPr>
      <w:r>
        <w:rPr>
          <w:rFonts w:ascii="Arial" w:hAnsi="Arial" w:cs="Arial"/>
          <w:bCs/>
        </w:rPr>
        <w:t>OxLEP</w:t>
      </w:r>
      <w:r w:rsidR="00C85FA8" w:rsidRPr="003D0407">
        <w:rPr>
          <w:rFonts w:ascii="Arial" w:hAnsi="Arial" w:cs="Arial"/>
          <w:bCs/>
        </w:rPr>
        <w:t xml:space="preserve"> may require you to clarify any part of your</w:t>
      </w:r>
      <w:r w:rsidR="00C85FA8">
        <w:rPr>
          <w:rFonts w:ascii="Arial" w:hAnsi="Arial" w:cs="Arial"/>
          <w:bCs/>
        </w:rPr>
        <w:t xml:space="preserve"> Bid</w:t>
      </w:r>
      <w:r w:rsidR="00C85FA8" w:rsidRPr="003D0407">
        <w:rPr>
          <w:rFonts w:ascii="Arial" w:hAnsi="Arial" w:cs="Arial"/>
          <w:bCs/>
        </w:rPr>
        <w:t xml:space="preserve">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 xml:space="preserve">If you are a member of a group of companies (e.g. sister organisation, subsidiary etc.), the </w:t>
      </w:r>
      <w:r>
        <w:rPr>
          <w:rFonts w:ascii="Arial" w:hAnsi="Arial" w:cs="Arial"/>
          <w:bCs/>
        </w:rPr>
        <w:t xml:space="preserve">Bid </w:t>
      </w:r>
      <w:r w:rsidRPr="003D0407">
        <w:rPr>
          <w:rFonts w:ascii="Arial" w:hAnsi="Arial" w:cs="Arial"/>
          <w:bCs/>
        </w:rPr>
        <w:t xml:space="preserve">should be completed on behalf of your organisation only and not on behalf of the </w:t>
      </w:r>
      <w:proofErr w:type="gramStart"/>
      <w:r w:rsidRPr="003D0407">
        <w:rPr>
          <w:rFonts w:ascii="Arial" w:hAnsi="Arial" w:cs="Arial"/>
          <w:bCs/>
        </w:rPr>
        <w:t>group as a whole</w:t>
      </w:r>
      <w:proofErr w:type="gramEnd"/>
      <w:r w:rsidRPr="003D0407">
        <w:rPr>
          <w:rFonts w:ascii="Arial" w:hAnsi="Arial" w:cs="Arial"/>
          <w:bCs/>
        </w:rPr>
        <w:t xml:space="preserv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00D8646A" w:rsidP="00282D6A">
      <w:pPr>
        <w:numPr>
          <w:ilvl w:val="0"/>
          <w:numId w:val="2"/>
        </w:numPr>
        <w:tabs>
          <w:tab w:val="clear" w:pos="1011"/>
          <w:tab w:val="num" w:pos="567"/>
        </w:tabs>
        <w:spacing w:after="120"/>
        <w:ind w:left="567" w:hanging="567"/>
        <w:jc w:val="both"/>
        <w:rPr>
          <w:rFonts w:ascii="Arial" w:hAnsi="Arial" w:cs="Arial"/>
          <w:bCs/>
        </w:rPr>
      </w:pPr>
      <w:r>
        <w:rPr>
          <w:rFonts w:ascii="Arial" w:hAnsi="Arial" w:cs="Arial"/>
          <w:bCs/>
        </w:rPr>
        <w:t>OxLEP</w:t>
      </w:r>
      <w:r w:rsidR="00C85FA8">
        <w:rPr>
          <w:rFonts w:ascii="Arial" w:hAnsi="Arial" w:cs="Arial"/>
          <w:bCs/>
        </w:rPr>
        <w:t xml:space="preserve"> will not accept a Bidder’s terms of business in lieu of or in addition to the conditions included at Appendix 2</w:t>
      </w:r>
      <w:r w:rsidR="00AF5853">
        <w:rPr>
          <w:rFonts w:ascii="Arial" w:hAnsi="Arial" w:cs="Arial"/>
          <w:bCs/>
        </w:rPr>
        <w:t>.</w:t>
      </w:r>
      <w:r w:rsidR="00C85FA8">
        <w:rPr>
          <w:rFonts w:ascii="Arial" w:hAnsi="Arial" w:cs="Arial"/>
          <w:bCs/>
        </w:rPr>
        <w:t xml:space="preserve"> </w:t>
      </w:r>
      <w:r w:rsidR="00AF5853">
        <w:rPr>
          <w:rFonts w:ascii="Arial" w:hAnsi="Arial" w:cs="Arial"/>
          <w:bCs/>
        </w:rPr>
        <w:t>B</w:t>
      </w:r>
      <w:r w:rsidR="00C85FA8">
        <w:rPr>
          <w:rFonts w:ascii="Arial" w:hAnsi="Arial" w:cs="Arial"/>
          <w:bCs/>
        </w:rPr>
        <w:t>y</w:t>
      </w:r>
      <w:r w:rsidR="00C85FA8" w:rsidRPr="00011366">
        <w:rPr>
          <w:rFonts w:ascii="Arial" w:hAnsi="Arial" w:cs="Arial"/>
          <w:bCs/>
        </w:rPr>
        <w:t xml:space="preserve"> submitting a </w:t>
      </w:r>
      <w:r w:rsidR="00C85FA8">
        <w:rPr>
          <w:rFonts w:ascii="Arial" w:hAnsi="Arial" w:cs="Arial"/>
          <w:bCs/>
        </w:rPr>
        <w:t>Bid</w:t>
      </w:r>
      <w:r w:rsidR="00C85FA8" w:rsidRPr="00011366">
        <w:rPr>
          <w:rFonts w:ascii="Arial" w:hAnsi="Arial" w:cs="Arial"/>
          <w:bCs/>
        </w:rPr>
        <w:t xml:space="preserve">, </w:t>
      </w:r>
      <w:r w:rsidR="00C85FA8">
        <w:rPr>
          <w:rFonts w:ascii="Arial" w:hAnsi="Arial" w:cs="Arial"/>
          <w:bCs/>
        </w:rPr>
        <w:t>Bidders</w:t>
      </w:r>
      <w:r w:rsidR="00C85FA8" w:rsidRPr="00011366">
        <w:rPr>
          <w:rFonts w:ascii="Arial" w:hAnsi="Arial" w:cs="Arial"/>
          <w:bCs/>
        </w:rPr>
        <w:t xml:space="preserve"> are agreeing to be bound by the </w:t>
      </w:r>
      <w:r w:rsidR="00C85FA8">
        <w:rPr>
          <w:rFonts w:ascii="Arial" w:hAnsi="Arial" w:cs="Arial"/>
          <w:bCs/>
        </w:rPr>
        <w:t xml:space="preserve">conditions at Appendix 2 </w:t>
      </w:r>
      <w:r w:rsidR="00C85FA8" w:rsidRPr="00011366">
        <w:rPr>
          <w:rFonts w:ascii="Arial" w:hAnsi="Arial" w:cs="Arial"/>
          <w:bCs/>
        </w:rPr>
        <w:t>without further negotiation or amendment</w:t>
      </w:r>
      <w:r w:rsidR="00C85FA8">
        <w:rPr>
          <w:rFonts w:ascii="Arial" w:hAnsi="Arial" w:cs="Arial"/>
          <w:bCs/>
        </w:rPr>
        <w:t xml:space="preserve"> should their Bid be accepted</w:t>
      </w:r>
      <w:r w:rsidR="00AF5853">
        <w:rPr>
          <w:rFonts w:ascii="Arial" w:hAnsi="Arial" w:cs="Arial"/>
          <w:bCs/>
        </w:rPr>
        <w:t xml:space="preserve">, unless changes are agreed by </w:t>
      </w:r>
      <w:r>
        <w:rPr>
          <w:rFonts w:ascii="Arial" w:hAnsi="Arial" w:cs="Arial"/>
          <w:bCs/>
        </w:rPr>
        <w:t>OxLEP</w:t>
      </w:r>
      <w:r w:rsidR="00AF5853">
        <w:rPr>
          <w:rFonts w:ascii="Arial" w:hAnsi="Arial" w:cs="Arial"/>
          <w:bCs/>
        </w:rPr>
        <w:t xml:space="preserve"> and such changes notified to all Bidders</w:t>
      </w:r>
      <w:r w:rsidR="00FA1B5E">
        <w:rPr>
          <w:rFonts w:ascii="Arial" w:hAnsi="Arial" w:cs="Arial"/>
          <w:bCs/>
        </w:rPr>
        <w:t xml:space="preserve">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p>
    <w:p w14:paraId="11730291" w14:textId="77777777" w:rsidR="009A6772" w:rsidRPr="009A6772" w:rsidRDefault="00C85FA8" w:rsidP="009A6772">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w:t>
      </w:r>
      <w:r w:rsidR="009A6772">
        <w:rPr>
          <w:rFonts w:ascii="Arial" w:hAnsi="Arial" w:cs="Arial"/>
          <w:bCs/>
        </w:rPr>
        <w:t>by e-mail to:</w:t>
      </w:r>
    </w:p>
    <w:p w14:paraId="04363EC9" w14:textId="77777777" w:rsidR="009A6772" w:rsidRDefault="00E331F2" w:rsidP="009A6772">
      <w:pPr>
        <w:spacing w:after="120"/>
        <w:ind w:left="567"/>
        <w:jc w:val="both"/>
        <w:rPr>
          <w:rFonts w:ascii="Arial" w:hAnsi="Arial" w:cs="Arial"/>
          <w:bCs/>
        </w:rPr>
      </w:pPr>
      <w:hyperlink r:id="rId12" w:history="1">
        <w:r w:rsidR="009A6772" w:rsidRPr="009A6772">
          <w:rPr>
            <w:rStyle w:val="Hyperlink"/>
            <w:rFonts w:ascii="Arial" w:hAnsi="Arial" w:cs="Arial"/>
            <w:bCs/>
          </w:rPr>
          <w:t>Helen.Brind@OxfordshireLEP.com</w:t>
        </w:r>
      </w:hyperlink>
      <w:r w:rsidR="009A6772" w:rsidRPr="009A6772">
        <w:rPr>
          <w:rFonts w:ascii="Arial" w:hAnsi="Arial" w:cs="Arial"/>
          <w:bCs/>
        </w:rPr>
        <w:t xml:space="preserve"> and </w:t>
      </w:r>
      <w:hyperlink r:id="rId13" w:history="1">
        <w:r w:rsidR="009A6772" w:rsidRPr="009A6772">
          <w:rPr>
            <w:rStyle w:val="Hyperlink"/>
            <w:rFonts w:ascii="Arial" w:hAnsi="Arial" w:cs="Arial"/>
            <w:bCs/>
          </w:rPr>
          <w:t>James.Ruel@Oxfordshire.gov.uk</w:t>
        </w:r>
      </w:hyperlink>
      <w:r w:rsidR="00C85FA8" w:rsidRPr="009A6772">
        <w:rPr>
          <w:rFonts w:ascii="Arial" w:hAnsi="Arial" w:cs="Arial"/>
          <w:bCs/>
        </w:rPr>
        <w:t xml:space="preserve">. </w:t>
      </w:r>
    </w:p>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00C85FA8" w:rsidP="009A6772">
      <w:pPr>
        <w:numPr>
          <w:ilvl w:val="0"/>
          <w:numId w:val="2"/>
        </w:numPr>
        <w:tabs>
          <w:tab w:val="clear" w:pos="1011"/>
          <w:tab w:val="num" w:pos="567"/>
        </w:tabs>
        <w:spacing w:after="120"/>
        <w:ind w:left="567" w:hanging="567"/>
        <w:jc w:val="both"/>
        <w:rPr>
          <w:rFonts w:ascii="Arial" w:hAnsi="Arial" w:cs="Arial"/>
          <w:bCs/>
        </w:rPr>
      </w:pPr>
      <w:r w:rsidRPr="009A6772">
        <w:rPr>
          <w:rFonts w:ascii="Arial" w:hAnsi="Arial" w:cs="Arial"/>
          <w:bCs/>
        </w:rPr>
        <w:t xml:space="preserve">Please </w:t>
      </w:r>
      <w:r w:rsidR="009A6772">
        <w:rPr>
          <w:rFonts w:ascii="Arial" w:hAnsi="Arial" w:cs="Arial"/>
          <w:bCs/>
        </w:rPr>
        <w:t>use a delivery and read receipt on your email to confirm it has been delivered. OxLEP will confirm receipt of your Bid but this may not be until after the deadline</w:t>
      </w:r>
      <w:r w:rsidRPr="009A6772">
        <w:rPr>
          <w:rFonts w:ascii="Arial" w:hAnsi="Arial" w:cs="Arial"/>
          <w:bCs/>
        </w:rPr>
        <w:t>.</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00C85FA8" w:rsidP="00282D6A">
      <w:pPr>
        <w:numPr>
          <w:ilvl w:val="0"/>
          <w:numId w:val="2"/>
        </w:numPr>
        <w:tabs>
          <w:tab w:val="clear" w:pos="1011"/>
          <w:tab w:val="num" w:pos="567"/>
        </w:tabs>
        <w:spacing w:after="120"/>
        <w:ind w:left="567" w:hanging="567"/>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00345127" w:rsidP="00282D6A">
      <w:pPr>
        <w:numPr>
          <w:ilvl w:val="0"/>
          <w:numId w:val="2"/>
        </w:numPr>
        <w:tabs>
          <w:tab w:val="clear" w:pos="1011"/>
          <w:tab w:val="num" w:pos="567"/>
        </w:tabs>
        <w:spacing w:after="120"/>
        <w:ind w:left="567" w:hanging="567"/>
        <w:jc w:val="both"/>
        <w:rPr>
          <w:rFonts w:ascii="Arial" w:hAnsi="Arial" w:cs="Arial"/>
          <w:bCs/>
        </w:rPr>
      </w:pPr>
      <w:r>
        <w:rPr>
          <w:rFonts w:ascii="Arial" w:hAnsi="Arial" w:cs="Arial"/>
          <w:bCs/>
        </w:rPr>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67326376" w14:textId="77777777"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14:paraId="131E85B4" w14:textId="77777777"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14:paraId="14FC0A15" w14:textId="77777777" w:rsidR="003F7A09" w:rsidRDefault="003F7A09" w:rsidP="00282D6A">
      <w:pPr>
        <w:spacing w:after="120"/>
        <w:ind w:left="567"/>
        <w:jc w:val="both"/>
        <w:rPr>
          <w:rFonts w:ascii="Arial" w:hAnsi="Arial" w:cs="Arial"/>
        </w:rPr>
      </w:pPr>
    </w:p>
    <w:p w14:paraId="241B8A3E" w14:textId="77777777" w:rsidR="003F7A09" w:rsidRPr="004A0203" w:rsidRDefault="00A76C7B" w:rsidP="00282D6A">
      <w:pPr>
        <w:pStyle w:val="ListParagraph"/>
        <w:numPr>
          <w:ilvl w:val="0"/>
          <w:numId w:val="14"/>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14:paraId="4F93325B" w14:textId="77777777" w:rsidR="00A76C7B" w:rsidRPr="004A0203" w:rsidRDefault="00A76C7B" w:rsidP="00282D6A">
      <w:pPr>
        <w:pStyle w:val="ListParagraph"/>
        <w:numPr>
          <w:ilvl w:val="0"/>
          <w:numId w:val="14"/>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14:paraId="5CFFB1FC" w14:textId="77777777" w:rsidR="00585C0B" w:rsidRPr="004A0203" w:rsidRDefault="00585C0B" w:rsidP="00282D6A">
      <w:pPr>
        <w:pStyle w:val="ListParagraph"/>
        <w:numPr>
          <w:ilvl w:val="0"/>
          <w:numId w:val="14"/>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14:paraId="585C0416" w14:textId="77777777" w:rsidR="008C545D" w:rsidRPr="004A0203" w:rsidRDefault="008C545D" w:rsidP="00282D6A">
      <w:pPr>
        <w:pStyle w:val="ListParagraph"/>
        <w:numPr>
          <w:ilvl w:val="0"/>
          <w:numId w:val="14"/>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5D159D47" w14:textId="77777777" w:rsidR="00D84FBE" w:rsidRPr="004A0203" w:rsidRDefault="00D84FBE" w:rsidP="00282D6A">
      <w:pPr>
        <w:pStyle w:val="ListParagraph"/>
        <w:numPr>
          <w:ilvl w:val="0"/>
          <w:numId w:val="14"/>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14:paraId="213F8C1B" w14:textId="77777777" w:rsidR="00D84FBE" w:rsidRPr="004A0203" w:rsidRDefault="00D84FBE" w:rsidP="00282D6A">
      <w:pPr>
        <w:pStyle w:val="ListParagraph"/>
        <w:numPr>
          <w:ilvl w:val="0"/>
          <w:numId w:val="14"/>
        </w:numPr>
        <w:spacing w:after="120"/>
        <w:jc w:val="both"/>
        <w:rPr>
          <w:rFonts w:ascii="Arial" w:hAnsi="Arial" w:cs="Arial"/>
        </w:rPr>
      </w:pPr>
      <w:r w:rsidRPr="004A0203">
        <w:rPr>
          <w:rFonts w:ascii="Arial" w:hAnsi="Arial" w:cs="Arial"/>
        </w:rPr>
        <w:t xml:space="preserve">The mechanism for scoring Price </w:t>
      </w:r>
      <w:proofErr w:type="gramStart"/>
      <w:r w:rsidRPr="004A0203">
        <w:rPr>
          <w:rFonts w:ascii="Arial" w:hAnsi="Arial" w:cs="Arial"/>
        </w:rPr>
        <w:t>set</w:t>
      </w:r>
      <w:proofErr w:type="gramEnd"/>
      <w:r w:rsidRPr="004A0203">
        <w:rPr>
          <w:rFonts w:ascii="Arial" w:hAnsi="Arial" w:cs="Arial"/>
        </w:rPr>
        <w:t xml:space="preserve"> out in Table 3</w:t>
      </w:r>
    </w:p>
    <w:p w14:paraId="1DEE9D16" w14:textId="77777777"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lastRenderedPageBreak/>
        <w:t>Table 1 Scored criteria for this RFQ and respective weightings:</w:t>
      </w:r>
    </w:p>
    <w:p w14:paraId="660D0E16" w14:textId="77777777"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246"/>
      </w:tblGrid>
      <w:tr w:rsidR="00C85FA8" w:rsidRPr="007350C6" w14:paraId="154FA528" w14:textId="77777777" w:rsidTr="00587B28">
        <w:tc>
          <w:tcPr>
            <w:tcW w:w="4360" w:type="dxa"/>
            <w:shd w:val="clear" w:color="auto" w:fill="auto"/>
          </w:tcPr>
          <w:p w14:paraId="1DE24B92" w14:textId="77777777" w:rsidR="00C85FA8" w:rsidRPr="002E2824" w:rsidRDefault="00C85FA8" w:rsidP="00282D6A">
            <w:pPr>
              <w:keepNext/>
              <w:keepLines/>
              <w:tabs>
                <w:tab w:val="left" w:pos="1260"/>
              </w:tabs>
              <w:spacing w:after="120"/>
              <w:jc w:val="both"/>
              <w:rPr>
                <w:rFonts w:ascii="Arial" w:hAnsi="Arial" w:cs="Arial"/>
                <w:b/>
              </w:rPr>
            </w:pPr>
            <w:r w:rsidRPr="002E2824">
              <w:rPr>
                <w:rFonts w:ascii="Arial" w:hAnsi="Arial" w:cs="Arial"/>
                <w:b/>
              </w:rPr>
              <w:t>Criteria</w:t>
            </w:r>
          </w:p>
        </w:tc>
        <w:tc>
          <w:tcPr>
            <w:tcW w:w="4386" w:type="dxa"/>
            <w:shd w:val="clear" w:color="auto" w:fill="auto"/>
          </w:tcPr>
          <w:p w14:paraId="0D79D0E5" w14:textId="77777777" w:rsidR="00C85FA8" w:rsidRPr="008E2786" w:rsidRDefault="00C85FA8" w:rsidP="00282D6A">
            <w:pPr>
              <w:keepNext/>
              <w:keepLines/>
              <w:tabs>
                <w:tab w:val="left" w:pos="1260"/>
              </w:tabs>
              <w:spacing w:after="120"/>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565723" w:rsidRPr="00A61393" w14:paraId="4F66A78C" w14:textId="77777777" w:rsidTr="00587B28">
        <w:tc>
          <w:tcPr>
            <w:tcW w:w="4360" w:type="dxa"/>
            <w:shd w:val="clear" w:color="auto" w:fill="auto"/>
          </w:tcPr>
          <w:p w14:paraId="2B7F9958" w14:textId="77777777" w:rsidR="00565723" w:rsidRPr="00CA230A" w:rsidRDefault="00565723" w:rsidP="00282D6A">
            <w:pPr>
              <w:keepNext/>
              <w:keepLines/>
              <w:spacing w:after="120"/>
              <w:rPr>
                <w:rFonts w:ascii="Arial" w:hAnsi="Arial" w:cs="Arial"/>
                <w:b/>
                <w:lang w:val="en-US" w:eastAsia="en-GB"/>
              </w:rPr>
            </w:pPr>
            <w:r w:rsidRPr="00CA230A">
              <w:rPr>
                <w:rFonts w:ascii="Arial" w:hAnsi="Arial" w:cs="Arial"/>
                <w:b/>
                <w:lang w:val="en-US" w:eastAsia="en-GB"/>
              </w:rPr>
              <w:t>Price</w:t>
            </w:r>
          </w:p>
        </w:tc>
        <w:tc>
          <w:tcPr>
            <w:tcW w:w="4386" w:type="dxa"/>
            <w:shd w:val="clear" w:color="auto" w:fill="auto"/>
          </w:tcPr>
          <w:p w14:paraId="592A8615"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w:t>
            </w:r>
            <w:r w:rsidR="00445352">
              <w:rPr>
                <w:rFonts w:ascii="Arial" w:hAnsi="Arial" w:cs="Arial"/>
                <w:lang w:val="en-US" w:eastAsia="en-GB"/>
              </w:rPr>
              <w:t>0</w:t>
            </w:r>
            <w:r w:rsidRPr="00F2387B">
              <w:rPr>
                <w:rFonts w:ascii="Arial" w:hAnsi="Arial" w:cs="Arial"/>
                <w:lang w:val="en-US" w:eastAsia="en-GB"/>
              </w:rPr>
              <w:t>%</w:t>
            </w:r>
          </w:p>
        </w:tc>
      </w:tr>
      <w:tr w:rsidR="00565723" w:rsidRPr="00A61393" w14:paraId="4ED0077D" w14:textId="77777777" w:rsidTr="00587B28">
        <w:tc>
          <w:tcPr>
            <w:tcW w:w="4360" w:type="dxa"/>
            <w:shd w:val="clear" w:color="auto" w:fill="auto"/>
          </w:tcPr>
          <w:p w14:paraId="3036907C" w14:textId="77777777" w:rsidR="00565723" w:rsidRPr="00CA230A" w:rsidRDefault="00565723" w:rsidP="00282D6A">
            <w:pPr>
              <w:keepNext/>
              <w:keepLines/>
              <w:tabs>
                <w:tab w:val="left" w:pos="1260"/>
              </w:tabs>
              <w:spacing w:after="120"/>
              <w:rPr>
                <w:rFonts w:ascii="Arial" w:hAnsi="Arial" w:cs="Arial"/>
                <w:b/>
              </w:rPr>
            </w:pPr>
            <w:r w:rsidRPr="00CA230A">
              <w:rPr>
                <w:rFonts w:ascii="Arial" w:hAnsi="Arial" w:cs="Arial"/>
                <w:b/>
              </w:rPr>
              <w:t>Experience</w:t>
            </w:r>
          </w:p>
          <w:p w14:paraId="3851AABB" w14:textId="77777777" w:rsidR="00565723" w:rsidRDefault="00565723" w:rsidP="00282D6A">
            <w:pPr>
              <w:pStyle w:val="ListParagraph"/>
              <w:keepNext/>
              <w:keepLines/>
              <w:numPr>
                <w:ilvl w:val="0"/>
                <w:numId w:val="18"/>
              </w:numPr>
              <w:tabs>
                <w:tab w:val="left" w:pos="1260"/>
              </w:tabs>
              <w:spacing w:after="120"/>
              <w:rPr>
                <w:rFonts w:ascii="Arial" w:hAnsi="Arial" w:cs="Arial"/>
              </w:rPr>
            </w:pPr>
            <w:r>
              <w:rPr>
                <w:rFonts w:ascii="Arial" w:hAnsi="Arial" w:cs="Arial"/>
              </w:rPr>
              <w:t>Relevant experience (2</w:t>
            </w:r>
            <w:r w:rsidR="00445352">
              <w:rPr>
                <w:rFonts w:ascii="Arial" w:hAnsi="Arial" w:cs="Arial"/>
              </w:rPr>
              <w:t>5</w:t>
            </w:r>
            <w:r>
              <w:rPr>
                <w:rFonts w:ascii="Arial" w:hAnsi="Arial" w:cs="Arial"/>
              </w:rPr>
              <w:t>%)</w:t>
            </w:r>
          </w:p>
          <w:p w14:paraId="300F9EED" w14:textId="77777777" w:rsidR="00565723" w:rsidRPr="00AB76C4" w:rsidRDefault="005844B0" w:rsidP="005844B0">
            <w:pPr>
              <w:pStyle w:val="ListParagraph"/>
              <w:keepNext/>
              <w:keepLines/>
              <w:numPr>
                <w:ilvl w:val="0"/>
                <w:numId w:val="18"/>
              </w:numPr>
              <w:tabs>
                <w:tab w:val="left" w:pos="1260"/>
              </w:tabs>
              <w:spacing w:after="120"/>
              <w:rPr>
                <w:rFonts w:ascii="Arial" w:hAnsi="Arial" w:cs="Arial"/>
              </w:rPr>
            </w:pPr>
            <w:r w:rsidRPr="005844B0">
              <w:rPr>
                <w:rFonts w:ascii="Arial" w:hAnsi="Arial" w:cs="Arial"/>
              </w:rPr>
              <w:t xml:space="preserve">Evidence of how client relationships are / have been successfully embedded </w:t>
            </w:r>
            <w:r w:rsidR="00565723" w:rsidRPr="00AB76C4">
              <w:rPr>
                <w:rFonts w:ascii="Arial" w:hAnsi="Arial" w:cs="Arial"/>
              </w:rPr>
              <w:t>(10%)</w:t>
            </w:r>
          </w:p>
        </w:tc>
        <w:tc>
          <w:tcPr>
            <w:tcW w:w="4386" w:type="dxa"/>
            <w:shd w:val="clear" w:color="auto" w:fill="auto"/>
          </w:tcPr>
          <w:p w14:paraId="6250BF84"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w:t>
            </w:r>
            <w:r w:rsidR="00445352">
              <w:rPr>
                <w:rFonts w:ascii="Arial" w:hAnsi="Arial" w:cs="Arial"/>
                <w:lang w:val="en-US" w:eastAsia="en-GB"/>
              </w:rPr>
              <w:t>5</w:t>
            </w:r>
            <w:r w:rsidRPr="00F2387B">
              <w:rPr>
                <w:rFonts w:ascii="Arial" w:hAnsi="Arial" w:cs="Arial"/>
                <w:lang w:val="en-US" w:eastAsia="en-GB"/>
              </w:rPr>
              <w:t>%</w:t>
            </w:r>
          </w:p>
        </w:tc>
      </w:tr>
      <w:tr w:rsidR="00565723" w:rsidRPr="00A61393" w14:paraId="726A75A1" w14:textId="77777777" w:rsidTr="00587B28">
        <w:tc>
          <w:tcPr>
            <w:tcW w:w="4360" w:type="dxa"/>
            <w:shd w:val="clear" w:color="auto" w:fill="auto"/>
          </w:tcPr>
          <w:p w14:paraId="1DBC2CC4" w14:textId="77777777" w:rsidR="00565723" w:rsidRPr="00CA230A" w:rsidRDefault="00565723" w:rsidP="00282D6A">
            <w:pPr>
              <w:keepNext/>
              <w:keepLines/>
              <w:tabs>
                <w:tab w:val="left" w:pos="1260"/>
              </w:tabs>
              <w:spacing w:after="120"/>
              <w:rPr>
                <w:rFonts w:ascii="Arial" w:hAnsi="Arial" w:cs="Arial"/>
                <w:b/>
              </w:rPr>
            </w:pPr>
            <w:r w:rsidRPr="00CA230A">
              <w:rPr>
                <w:rFonts w:ascii="Arial" w:hAnsi="Arial" w:cs="Arial"/>
                <w:b/>
              </w:rPr>
              <w:t>Methodology</w:t>
            </w:r>
          </w:p>
          <w:p w14:paraId="570E1353" w14:textId="77777777" w:rsidR="00565723" w:rsidRDefault="00565723" w:rsidP="00282D6A">
            <w:pPr>
              <w:pStyle w:val="ListParagraph"/>
              <w:keepNext/>
              <w:keepLines/>
              <w:numPr>
                <w:ilvl w:val="0"/>
                <w:numId w:val="19"/>
              </w:numPr>
              <w:tabs>
                <w:tab w:val="left" w:pos="1260"/>
              </w:tabs>
              <w:spacing w:after="120"/>
              <w:rPr>
                <w:rFonts w:ascii="Arial" w:hAnsi="Arial" w:cs="Arial"/>
              </w:rPr>
            </w:pPr>
            <w:r>
              <w:rPr>
                <w:rFonts w:ascii="Arial" w:hAnsi="Arial" w:cs="Arial"/>
              </w:rPr>
              <w:t xml:space="preserve">Initial understanding of </w:t>
            </w:r>
            <w:r w:rsidR="008E749C">
              <w:rPr>
                <w:rFonts w:ascii="Arial" w:hAnsi="Arial" w:cs="Arial"/>
              </w:rPr>
              <w:t>Growth Hub (</w:t>
            </w:r>
            <w:r w:rsidR="00445352">
              <w:rPr>
                <w:rFonts w:ascii="Arial" w:hAnsi="Arial" w:cs="Arial"/>
              </w:rPr>
              <w:t>eScalate</w:t>
            </w:r>
            <w:r w:rsidR="008E749C">
              <w:rPr>
                <w:rFonts w:ascii="Arial" w:hAnsi="Arial" w:cs="Arial"/>
              </w:rPr>
              <w:t>)</w:t>
            </w:r>
            <w:r>
              <w:rPr>
                <w:rFonts w:ascii="Arial" w:hAnsi="Arial" w:cs="Arial"/>
              </w:rPr>
              <w:t xml:space="preserve"> potential clients (</w:t>
            </w:r>
            <w:r w:rsidR="00240E98">
              <w:rPr>
                <w:rFonts w:ascii="Arial" w:hAnsi="Arial" w:cs="Arial"/>
              </w:rPr>
              <w:t>10</w:t>
            </w:r>
            <w:r>
              <w:rPr>
                <w:rFonts w:ascii="Arial" w:hAnsi="Arial" w:cs="Arial"/>
              </w:rPr>
              <w:t>%)</w:t>
            </w:r>
          </w:p>
          <w:p w14:paraId="520832DD" w14:textId="77777777" w:rsidR="00565723" w:rsidRDefault="00565723" w:rsidP="00282D6A">
            <w:pPr>
              <w:pStyle w:val="ListParagraph"/>
              <w:keepNext/>
              <w:keepLines/>
              <w:numPr>
                <w:ilvl w:val="0"/>
                <w:numId w:val="19"/>
              </w:numPr>
              <w:tabs>
                <w:tab w:val="left" w:pos="1260"/>
              </w:tabs>
              <w:spacing w:after="120"/>
              <w:rPr>
                <w:rFonts w:ascii="Arial" w:hAnsi="Arial" w:cs="Arial"/>
              </w:rPr>
            </w:pPr>
            <w:r>
              <w:rPr>
                <w:rFonts w:ascii="Arial" w:hAnsi="Arial" w:cs="Arial"/>
              </w:rPr>
              <w:t xml:space="preserve">Approach to </w:t>
            </w:r>
            <w:r w:rsidR="008E749C">
              <w:rPr>
                <w:rFonts w:ascii="Arial" w:hAnsi="Arial" w:cs="Arial"/>
              </w:rPr>
              <w:t>programme</w:t>
            </w:r>
            <w:r>
              <w:rPr>
                <w:rFonts w:ascii="Arial" w:hAnsi="Arial" w:cs="Arial"/>
              </w:rPr>
              <w:t xml:space="preserve"> management with OxLEP (</w:t>
            </w:r>
            <w:r w:rsidR="00240E98">
              <w:rPr>
                <w:rFonts w:ascii="Arial" w:hAnsi="Arial" w:cs="Arial"/>
              </w:rPr>
              <w:t>1</w:t>
            </w:r>
            <w:r w:rsidR="008E749C">
              <w:rPr>
                <w:rFonts w:ascii="Arial" w:hAnsi="Arial" w:cs="Arial"/>
              </w:rPr>
              <w:t>5</w:t>
            </w:r>
            <w:r>
              <w:rPr>
                <w:rFonts w:ascii="Arial" w:hAnsi="Arial" w:cs="Arial"/>
              </w:rPr>
              <w:t>%)</w:t>
            </w:r>
          </w:p>
          <w:p w14:paraId="1F942EB7" w14:textId="77777777" w:rsidR="00565723" w:rsidRPr="00AB76C4" w:rsidRDefault="00565723" w:rsidP="00282D6A">
            <w:pPr>
              <w:pStyle w:val="ListParagraph"/>
              <w:keepNext/>
              <w:keepLines/>
              <w:numPr>
                <w:ilvl w:val="0"/>
                <w:numId w:val="19"/>
              </w:numPr>
              <w:tabs>
                <w:tab w:val="left" w:pos="1260"/>
              </w:tabs>
              <w:spacing w:after="120"/>
              <w:rPr>
                <w:rFonts w:ascii="Arial" w:hAnsi="Arial" w:cs="Arial"/>
              </w:rPr>
            </w:pPr>
            <w:r w:rsidRPr="00AB76C4">
              <w:rPr>
                <w:rFonts w:ascii="Arial" w:hAnsi="Arial" w:cs="Arial"/>
                <w:szCs w:val="22"/>
              </w:rPr>
              <w:t xml:space="preserve">Understanding of ERDF and a clear strategy </w:t>
            </w:r>
            <w:r w:rsidR="0093364A">
              <w:rPr>
                <w:rFonts w:ascii="Arial" w:hAnsi="Arial" w:cs="Arial"/>
                <w:szCs w:val="22"/>
              </w:rPr>
              <w:t xml:space="preserve">on </w:t>
            </w:r>
            <w:r w:rsidRPr="00AB76C4">
              <w:rPr>
                <w:rFonts w:ascii="Arial" w:hAnsi="Arial" w:cs="Arial"/>
                <w:szCs w:val="22"/>
              </w:rPr>
              <w:t xml:space="preserve">how the bidder </w:t>
            </w:r>
            <w:r w:rsidR="0093364A">
              <w:rPr>
                <w:rFonts w:ascii="Arial" w:hAnsi="Arial" w:cs="Arial"/>
                <w:szCs w:val="22"/>
              </w:rPr>
              <w:t>will work</w:t>
            </w:r>
            <w:r w:rsidRPr="00AB76C4">
              <w:rPr>
                <w:rFonts w:ascii="Arial" w:hAnsi="Arial" w:cs="Arial"/>
                <w:szCs w:val="22"/>
              </w:rPr>
              <w:t xml:space="preserve"> with OxLEP to help t</w:t>
            </w:r>
            <w:r w:rsidR="008E749C">
              <w:rPr>
                <w:rFonts w:ascii="Arial" w:hAnsi="Arial" w:cs="Arial"/>
                <w:szCs w:val="22"/>
              </w:rPr>
              <w:t xml:space="preserve">hem </w:t>
            </w:r>
            <w:r w:rsidR="00445352">
              <w:rPr>
                <w:rFonts w:ascii="Arial" w:hAnsi="Arial" w:cs="Arial"/>
                <w:szCs w:val="22"/>
              </w:rPr>
              <w:t xml:space="preserve">set up the programme and </w:t>
            </w:r>
            <w:r w:rsidR="008E749C">
              <w:rPr>
                <w:rFonts w:ascii="Arial" w:hAnsi="Arial" w:cs="Arial"/>
                <w:szCs w:val="22"/>
              </w:rPr>
              <w:t>deliver programme targets (10</w:t>
            </w:r>
            <w:r w:rsidRPr="00AB76C4">
              <w:rPr>
                <w:rFonts w:ascii="Arial" w:hAnsi="Arial" w:cs="Arial"/>
                <w:szCs w:val="22"/>
              </w:rPr>
              <w:t>%)</w:t>
            </w:r>
          </w:p>
        </w:tc>
        <w:tc>
          <w:tcPr>
            <w:tcW w:w="4386" w:type="dxa"/>
            <w:shd w:val="clear" w:color="auto" w:fill="auto"/>
          </w:tcPr>
          <w:p w14:paraId="12D0E193"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35%</w:t>
            </w:r>
          </w:p>
        </w:tc>
      </w:tr>
    </w:tbl>
    <w:p w14:paraId="792F8849" w14:textId="77777777" w:rsidR="0066029F" w:rsidRDefault="0066029F" w:rsidP="00282D6A">
      <w:pPr>
        <w:tabs>
          <w:tab w:val="left" w:pos="1260"/>
        </w:tabs>
        <w:spacing w:after="120"/>
        <w:ind w:left="540"/>
        <w:jc w:val="both"/>
        <w:rPr>
          <w:rFonts w:ascii="Arial" w:hAnsi="Arial" w:cs="Arial"/>
          <w:b/>
        </w:rPr>
      </w:pPr>
    </w:p>
    <w:p w14:paraId="2F8C60D1" w14:textId="77777777" w:rsidR="00AC6A35" w:rsidRPr="00AC6A35" w:rsidRDefault="00AC6A35" w:rsidP="00282D6A">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376AF4FD" w14:textId="77777777" w:rsidR="00C45078" w:rsidRDefault="00C45078" w:rsidP="00282D6A">
      <w:pPr>
        <w:tabs>
          <w:tab w:val="left" w:pos="1260"/>
        </w:tabs>
        <w:spacing w:after="120"/>
        <w:ind w:left="540"/>
        <w:jc w:val="both"/>
        <w:rPr>
          <w:rFonts w:ascii="Arial" w:hAnsi="Arial" w:cs="Arial"/>
          <w:u w:val="single"/>
        </w:rPr>
      </w:pPr>
    </w:p>
    <w:p w14:paraId="1D455731" w14:textId="77777777" w:rsidR="00C85FA8" w:rsidRPr="007350C6" w:rsidRDefault="00C85FA8" w:rsidP="00282D6A">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14:paraId="082EBF02" w14:textId="77777777" w:rsidR="00C85FA8" w:rsidRDefault="00C85FA8" w:rsidP="00282D6A">
      <w:pPr>
        <w:tabs>
          <w:tab w:val="left" w:pos="1260"/>
        </w:tabs>
        <w:spacing w:after="120"/>
        <w:ind w:left="540"/>
        <w:jc w:val="both"/>
        <w:rPr>
          <w:rFonts w:ascii="Arial" w:hAnsi="Arial" w:cs="Arial"/>
        </w:rPr>
      </w:pPr>
    </w:p>
    <w:p w14:paraId="046258CB" w14:textId="77777777"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14:paraId="33063F6F" w14:textId="77777777"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14:paraId="4BF5058A"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14:paraId="11E255E7" w14:textId="77777777" w:rsidR="00D33D71" w:rsidRPr="003F5ED9" w:rsidRDefault="00D33D71" w:rsidP="00282D6A">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14:paraId="2FC8A2DB"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1BC47DD"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14:paraId="7F1DA825"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14:paraId="5F8072C4" w14:textId="77777777" w:rsidTr="00565723">
        <w:trPr>
          <w:cantSplit/>
          <w:trHeight w:val="513"/>
        </w:trPr>
        <w:tc>
          <w:tcPr>
            <w:tcW w:w="988" w:type="dxa"/>
            <w:vMerge/>
            <w:tcBorders>
              <w:left w:val="double" w:sz="4" w:space="0" w:color="auto"/>
              <w:right w:val="single" w:sz="4" w:space="0" w:color="auto"/>
            </w:tcBorders>
            <w:shd w:val="clear" w:color="auto" w:fill="auto"/>
          </w:tcPr>
          <w:p w14:paraId="3F1C7883"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24801F9"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all that is expected for the criteria.  It leaves </w:t>
            </w:r>
            <w:r w:rsidR="00886B70">
              <w:rPr>
                <w:rFonts w:ascii="Arial" w:hAnsi="Arial" w:cs="Arial"/>
                <w:sz w:val="21"/>
                <w:szCs w:val="21"/>
              </w:rPr>
              <w:t>OxLEP</w:t>
            </w:r>
            <w:r w:rsidRPr="003F5ED9">
              <w:rPr>
                <w:rFonts w:ascii="Arial" w:hAnsi="Arial" w:cs="Arial"/>
                <w:sz w:val="21"/>
                <w:szCs w:val="21"/>
              </w:rPr>
              <w:t xml:space="preserve"> and the Contract Participants in no doubt as to the capability and commitment to deliver what is required.  The response therefore shows:</w:t>
            </w:r>
          </w:p>
        </w:tc>
      </w:tr>
      <w:tr w:rsidR="00D33D71" w:rsidRPr="003F5ED9" w14:paraId="6EE969FF" w14:textId="77777777" w:rsidTr="00565723">
        <w:trPr>
          <w:cantSplit/>
          <w:trHeight w:val="927"/>
        </w:trPr>
        <w:tc>
          <w:tcPr>
            <w:tcW w:w="988" w:type="dxa"/>
            <w:vMerge/>
            <w:tcBorders>
              <w:left w:val="double" w:sz="4" w:space="0" w:color="auto"/>
              <w:right w:val="single" w:sz="4" w:space="0" w:color="auto"/>
            </w:tcBorders>
            <w:shd w:val="clear" w:color="auto" w:fill="auto"/>
          </w:tcPr>
          <w:p w14:paraId="5DBFA3B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BF88D82"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14:paraId="29596887"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14:paraId="660BD4A3" w14:textId="77777777" w:rsidR="00D33D71" w:rsidRPr="003F5ED9" w:rsidRDefault="00D33D71" w:rsidP="00282D6A">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14:paraId="1A08E67D" w14:textId="77777777" w:rsidTr="00565723">
        <w:trPr>
          <w:cantSplit/>
          <w:trHeight w:val="300"/>
        </w:trPr>
        <w:tc>
          <w:tcPr>
            <w:tcW w:w="988" w:type="dxa"/>
            <w:vMerge/>
            <w:tcBorders>
              <w:left w:val="double" w:sz="4" w:space="0" w:color="auto"/>
              <w:right w:val="single" w:sz="4" w:space="0" w:color="auto"/>
            </w:tcBorders>
            <w:shd w:val="clear" w:color="auto" w:fill="auto"/>
          </w:tcPr>
          <w:p w14:paraId="0B94545A"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5474A5C9"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Where the response relates to the development of a product or service, it </w:t>
            </w:r>
            <w:proofErr w:type="gramStart"/>
            <w:r w:rsidRPr="003F5ED9">
              <w:rPr>
                <w:rFonts w:ascii="Arial" w:hAnsi="Arial" w:cs="Arial"/>
                <w:sz w:val="21"/>
                <w:szCs w:val="21"/>
              </w:rPr>
              <w:t>is considered to be</w:t>
            </w:r>
            <w:proofErr w:type="gramEnd"/>
            <w:r w:rsidRPr="003F5ED9">
              <w:rPr>
                <w:rFonts w:ascii="Arial" w:hAnsi="Arial" w:cs="Arial"/>
                <w:sz w:val="21"/>
                <w:szCs w:val="21"/>
              </w:rPr>
              <w:t xml:space="preserve"> viable and that it will meet expectations in full.</w:t>
            </w:r>
          </w:p>
        </w:tc>
      </w:tr>
      <w:tr w:rsidR="00D33D71" w:rsidRPr="003F5ED9" w14:paraId="4AF793C6"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27F146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403EF987" w14:textId="77777777" w:rsidR="00D33D71" w:rsidRPr="003F5ED9" w:rsidRDefault="00D33D71" w:rsidP="00282D6A">
            <w:pPr>
              <w:spacing w:after="120"/>
              <w:ind w:right="4"/>
              <w:jc w:val="both"/>
              <w:rPr>
                <w:rFonts w:ascii="Arial" w:hAnsi="Arial" w:cs="Arial"/>
                <w:sz w:val="21"/>
                <w:szCs w:val="21"/>
              </w:rPr>
            </w:pPr>
          </w:p>
        </w:tc>
      </w:tr>
      <w:tr w:rsidR="00D33D71" w:rsidRPr="003F5ED9" w14:paraId="215AD7C8"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6ECE3B5"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14:paraId="18E842E4"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14:paraId="4F2433B4" w14:textId="77777777" w:rsidTr="00565723">
        <w:trPr>
          <w:cantSplit/>
          <w:trHeight w:val="628"/>
        </w:trPr>
        <w:tc>
          <w:tcPr>
            <w:tcW w:w="988" w:type="dxa"/>
            <w:vMerge/>
            <w:tcBorders>
              <w:left w:val="double" w:sz="4" w:space="0" w:color="auto"/>
              <w:right w:val="single" w:sz="4" w:space="0" w:color="auto"/>
            </w:tcBorders>
            <w:shd w:val="clear" w:color="auto" w:fill="auto"/>
          </w:tcPr>
          <w:p w14:paraId="3514DAEA"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7C1F12E1"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14:paraId="56ACB0AC" w14:textId="77777777" w:rsidTr="00565723">
        <w:trPr>
          <w:cantSplit/>
          <w:trHeight w:val="300"/>
        </w:trPr>
        <w:tc>
          <w:tcPr>
            <w:tcW w:w="988" w:type="dxa"/>
            <w:vMerge/>
            <w:tcBorders>
              <w:left w:val="double" w:sz="4" w:space="0" w:color="auto"/>
              <w:right w:val="single" w:sz="4" w:space="0" w:color="auto"/>
            </w:tcBorders>
            <w:shd w:val="clear" w:color="auto" w:fill="auto"/>
          </w:tcPr>
          <w:p w14:paraId="3AE064D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D8A88BE"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14:paraId="1925EE58" w14:textId="77777777" w:rsidTr="00565723">
        <w:trPr>
          <w:cantSplit/>
          <w:trHeight w:val="300"/>
        </w:trPr>
        <w:tc>
          <w:tcPr>
            <w:tcW w:w="988" w:type="dxa"/>
            <w:vMerge/>
            <w:tcBorders>
              <w:left w:val="double" w:sz="4" w:space="0" w:color="auto"/>
              <w:right w:val="single" w:sz="4" w:space="0" w:color="auto"/>
            </w:tcBorders>
            <w:shd w:val="clear" w:color="auto" w:fill="auto"/>
          </w:tcPr>
          <w:p w14:paraId="3A02938C"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0FE32C44"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proofErr w:type="gramStart"/>
            <w:r w:rsidRPr="003F5ED9">
              <w:rPr>
                <w:rFonts w:ascii="Arial" w:hAnsi="Arial" w:cs="Arial"/>
                <w:sz w:val="21"/>
                <w:szCs w:val="21"/>
              </w:rPr>
              <w:t>Sufficient</w:t>
            </w:r>
            <w:proofErr w:type="gramEnd"/>
            <w:r w:rsidRPr="003F5ED9">
              <w:rPr>
                <w:rFonts w:ascii="Arial" w:hAnsi="Arial" w:cs="Arial"/>
                <w:sz w:val="21"/>
                <w:szCs w:val="21"/>
              </w:rPr>
              <w:t xml:space="preserve"> competence demonstrated through relevant evidence</w:t>
            </w:r>
          </w:p>
        </w:tc>
      </w:tr>
      <w:tr w:rsidR="00D33D71" w:rsidRPr="003F5ED9" w14:paraId="484FC2D2" w14:textId="77777777" w:rsidTr="00565723">
        <w:trPr>
          <w:cantSplit/>
          <w:trHeight w:val="300"/>
        </w:trPr>
        <w:tc>
          <w:tcPr>
            <w:tcW w:w="988" w:type="dxa"/>
            <w:vMerge/>
            <w:tcBorders>
              <w:left w:val="double" w:sz="4" w:space="0" w:color="auto"/>
              <w:right w:val="single" w:sz="4" w:space="0" w:color="auto"/>
            </w:tcBorders>
            <w:shd w:val="clear" w:color="auto" w:fill="auto"/>
          </w:tcPr>
          <w:p w14:paraId="5F355DF0"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1D61B454"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14:paraId="64E329EE" w14:textId="77777777" w:rsidTr="00565723">
        <w:trPr>
          <w:cantSplit/>
          <w:trHeight w:val="300"/>
        </w:trPr>
        <w:tc>
          <w:tcPr>
            <w:tcW w:w="988" w:type="dxa"/>
            <w:vMerge/>
            <w:tcBorders>
              <w:left w:val="double" w:sz="4" w:space="0" w:color="auto"/>
              <w:right w:val="single" w:sz="4" w:space="0" w:color="auto"/>
            </w:tcBorders>
            <w:shd w:val="clear" w:color="auto" w:fill="auto"/>
          </w:tcPr>
          <w:p w14:paraId="36F1D6FE"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76D1ACE8"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14:paraId="4B04E4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79CC6DCB"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329CF8E3"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AD44C15"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5CEFE04"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14:paraId="40F38F7C"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14:paraId="1B265208" w14:textId="77777777" w:rsidTr="00565723">
        <w:trPr>
          <w:cantSplit/>
          <w:trHeight w:val="730"/>
        </w:trPr>
        <w:tc>
          <w:tcPr>
            <w:tcW w:w="988" w:type="dxa"/>
            <w:vMerge/>
            <w:tcBorders>
              <w:left w:val="double" w:sz="4" w:space="0" w:color="auto"/>
              <w:right w:val="single" w:sz="4" w:space="0" w:color="auto"/>
            </w:tcBorders>
            <w:shd w:val="clear" w:color="auto" w:fill="auto"/>
          </w:tcPr>
          <w:p w14:paraId="1D7798C6"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02CA0E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w:t>
            </w:r>
            <w:proofErr w:type="gramStart"/>
            <w:r w:rsidRPr="003F5ED9">
              <w:rPr>
                <w:rFonts w:ascii="Arial" w:hAnsi="Arial" w:cs="Arial"/>
                <w:sz w:val="21"/>
                <w:szCs w:val="21"/>
              </w:rPr>
              <w:t>process, and</w:t>
            </w:r>
            <w:proofErr w:type="gramEnd"/>
            <w:r w:rsidRPr="003F5ED9">
              <w:rPr>
                <w:rFonts w:ascii="Arial" w:hAnsi="Arial" w:cs="Arial"/>
                <w:sz w:val="21"/>
                <w:szCs w:val="21"/>
              </w:rPr>
              <w:t xml:space="preserve"> may arise through lack of demonstrated capability and/or appropriate evidence.  The response therefore shows: </w:t>
            </w:r>
          </w:p>
        </w:tc>
      </w:tr>
      <w:tr w:rsidR="00D33D71" w:rsidRPr="003F5ED9" w14:paraId="70719A77" w14:textId="77777777" w:rsidTr="00565723">
        <w:trPr>
          <w:cantSplit/>
          <w:trHeight w:val="300"/>
        </w:trPr>
        <w:tc>
          <w:tcPr>
            <w:tcW w:w="988" w:type="dxa"/>
            <w:vMerge/>
            <w:tcBorders>
              <w:left w:val="double" w:sz="4" w:space="0" w:color="auto"/>
              <w:right w:val="single" w:sz="4" w:space="0" w:color="auto"/>
            </w:tcBorders>
            <w:shd w:val="clear" w:color="auto" w:fill="auto"/>
          </w:tcPr>
          <w:p w14:paraId="2825BDA5"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AE93A62"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14:paraId="091B5A0C" w14:textId="77777777" w:rsidTr="00565723">
        <w:trPr>
          <w:cantSplit/>
          <w:trHeight w:val="300"/>
        </w:trPr>
        <w:tc>
          <w:tcPr>
            <w:tcW w:w="988" w:type="dxa"/>
            <w:vMerge/>
            <w:tcBorders>
              <w:left w:val="double" w:sz="4" w:space="0" w:color="auto"/>
              <w:right w:val="single" w:sz="4" w:space="0" w:color="auto"/>
            </w:tcBorders>
            <w:shd w:val="clear" w:color="auto" w:fill="auto"/>
          </w:tcPr>
          <w:p w14:paraId="513FB16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385A519"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14:paraId="097F1BCC" w14:textId="77777777" w:rsidTr="00565723">
        <w:trPr>
          <w:cantSplit/>
          <w:trHeight w:val="300"/>
        </w:trPr>
        <w:tc>
          <w:tcPr>
            <w:tcW w:w="988" w:type="dxa"/>
            <w:vMerge/>
            <w:tcBorders>
              <w:left w:val="double" w:sz="4" w:space="0" w:color="auto"/>
              <w:right w:val="single" w:sz="4" w:space="0" w:color="auto"/>
            </w:tcBorders>
            <w:shd w:val="clear" w:color="auto" w:fill="auto"/>
          </w:tcPr>
          <w:p w14:paraId="795A270B"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1298C30A"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14:paraId="74FC3E12" w14:textId="77777777" w:rsidTr="00565723">
        <w:trPr>
          <w:cantSplit/>
          <w:trHeight w:val="300"/>
        </w:trPr>
        <w:tc>
          <w:tcPr>
            <w:tcW w:w="988" w:type="dxa"/>
            <w:vMerge/>
            <w:tcBorders>
              <w:left w:val="double" w:sz="4" w:space="0" w:color="auto"/>
              <w:right w:val="single" w:sz="4" w:space="0" w:color="auto"/>
            </w:tcBorders>
            <w:shd w:val="clear" w:color="auto" w:fill="auto"/>
          </w:tcPr>
          <w:p w14:paraId="6C5A0752"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54D7C70E"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14:paraId="5C6B39A2"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0BE63E84"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1AF8F8B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091024B4"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88EE6ED"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14:paraId="3D3DDB3A"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14:paraId="39B3E25A" w14:textId="77777777" w:rsidTr="00565723">
        <w:trPr>
          <w:cantSplit/>
          <w:trHeight w:val="492"/>
        </w:trPr>
        <w:tc>
          <w:tcPr>
            <w:tcW w:w="988" w:type="dxa"/>
            <w:vMerge/>
            <w:tcBorders>
              <w:left w:val="double" w:sz="4" w:space="0" w:color="auto"/>
              <w:right w:val="single" w:sz="4" w:space="0" w:color="auto"/>
            </w:tcBorders>
            <w:shd w:val="clear" w:color="auto" w:fill="auto"/>
          </w:tcPr>
          <w:p w14:paraId="4B5CBEB1"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00C7A1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elements of the requirement but gives concern in </w:t>
            </w:r>
            <w:proofErr w:type="gramStart"/>
            <w:r w:rsidRPr="003F5ED9">
              <w:rPr>
                <w:rFonts w:ascii="Arial" w:hAnsi="Arial" w:cs="Arial"/>
                <w:sz w:val="21"/>
                <w:szCs w:val="21"/>
              </w:rPr>
              <w:t>a number of</w:t>
            </w:r>
            <w:proofErr w:type="gramEnd"/>
            <w:r w:rsidRPr="003F5ED9">
              <w:rPr>
                <w:rFonts w:ascii="Arial" w:hAnsi="Arial" w:cs="Arial"/>
                <w:sz w:val="21"/>
                <w:szCs w:val="21"/>
              </w:rPr>
              <w:t xml:space="preserve"> significant areas.  There are reservations because of one or </w:t>
            </w:r>
            <w:proofErr w:type="gramStart"/>
            <w:r w:rsidRPr="003F5ED9">
              <w:rPr>
                <w:rFonts w:ascii="Arial" w:hAnsi="Arial" w:cs="Arial"/>
                <w:sz w:val="21"/>
                <w:szCs w:val="21"/>
              </w:rPr>
              <w:t>all of</w:t>
            </w:r>
            <w:proofErr w:type="gramEnd"/>
            <w:r w:rsidRPr="003F5ED9">
              <w:rPr>
                <w:rFonts w:ascii="Arial" w:hAnsi="Arial" w:cs="Arial"/>
                <w:sz w:val="21"/>
                <w:szCs w:val="21"/>
              </w:rPr>
              <w:t xml:space="preserve"> the following:</w:t>
            </w:r>
          </w:p>
        </w:tc>
      </w:tr>
      <w:tr w:rsidR="00D33D71" w:rsidRPr="003F5ED9" w14:paraId="012BF63F" w14:textId="77777777" w:rsidTr="00565723">
        <w:trPr>
          <w:cantSplit/>
          <w:trHeight w:val="300"/>
        </w:trPr>
        <w:tc>
          <w:tcPr>
            <w:tcW w:w="988" w:type="dxa"/>
            <w:vMerge/>
            <w:tcBorders>
              <w:left w:val="double" w:sz="4" w:space="0" w:color="auto"/>
              <w:right w:val="single" w:sz="4" w:space="0" w:color="auto"/>
            </w:tcBorders>
            <w:shd w:val="clear" w:color="auto" w:fill="auto"/>
          </w:tcPr>
          <w:p w14:paraId="44FF5A0E"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32EB03E"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14:paraId="42C36368" w14:textId="77777777" w:rsidTr="00565723">
        <w:trPr>
          <w:cantSplit/>
          <w:trHeight w:val="300"/>
        </w:trPr>
        <w:tc>
          <w:tcPr>
            <w:tcW w:w="988" w:type="dxa"/>
            <w:vMerge/>
            <w:tcBorders>
              <w:left w:val="double" w:sz="4" w:space="0" w:color="auto"/>
              <w:right w:val="single" w:sz="4" w:space="0" w:color="auto"/>
            </w:tcBorders>
            <w:shd w:val="clear" w:color="auto" w:fill="auto"/>
          </w:tcPr>
          <w:p w14:paraId="0E927973"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2449EADA"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14:paraId="3DAB5E4C" w14:textId="77777777" w:rsidTr="00565723">
        <w:trPr>
          <w:cantSplit/>
          <w:trHeight w:val="300"/>
        </w:trPr>
        <w:tc>
          <w:tcPr>
            <w:tcW w:w="988" w:type="dxa"/>
            <w:vMerge/>
            <w:tcBorders>
              <w:left w:val="double" w:sz="4" w:space="0" w:color="auto"/>
              <w:right w:val="single" w:sz="4" w:space="0" w:color="auto"/>
            </w:tcBorders>
            <w:shd w:val="clear" w:color="auto" w:fill="auto"/>
          </w:tcPr>
          <w:p w14:paraId="5CC9636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34F888F8"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14:paraId="48950A70" w14:textId="77777777" w:rsidTr="00565723">
        <w:trPr>
          <w:cantSplit/>
          <w:trHeight w:val="300"/>
        </w:trPr>
        <w:tc>
          <w:tcPr>
            <w:tcW w:w="988" w:type="dxa"/>
            <w:vMerge/>
            <w:tcBorders>
              <w:left w:val="double" w:sz="4" w:space="0" w:color="auto"/>
              <w:right w:val="single" w:sz="4" w:space="0" w:color="auto"/>
            </w:tcBorders>
            <w:shd w:val="clear" w:color="auto" w:fill="auto"/>
          </w:tcPr>
          <w:p w14:paraId="724D590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1C5D766E"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14:paraId="02F976AE"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18BE588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59573E2F"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D3E6902"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374AB060"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lastRenderedPageBreak/>
              <w:t>2</w:t>
            </w:r>
          </w:p>
        </w:tc>
        <w:tc>
          <w:tcPr>
            <w:tcW w:w="8800" w:type="dxa"/>
            <w:tcBorders>
              <w:top w:val="double" w:sz="4" w:space="0" w:color="auto"/>
              <w:left w:val="single" w:sz="4" w:space="0" w:color="auto"/>
              <w:right w:val="double" w:sz="4" w:space="0" w:color="auto"/>
            </w:tcBorders>
            <w:shd w:val="clear" w:color="auto" w:fill="auto"/>
          </w:tcPr>
          <w:p w14:paraId="475D3170"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14:paraId="10DC9F99" w14:textId="77777777" w:rsidTr="00565723">
        <w:trPr>
          <w:cantSplit/>
          <w:trHeight w:val="393"/>
        </w:trPr>
        <w:tc>
          <w:tcPr>
            <w:tcW w:w="988" w:type="dxa"/>
            <w:vMerge/>
            <w:tcBorders>
              <w:left w:val="double" w:sz="4" w:space="0" w:color="auto"/>
              <w:right w:val="single" w:sz="4" w:space="0" w:color="auto"/>
            </w:tcBorders>
            <w:shd w:val="clear" w:color="auto" w:fill="auto"/>
          </w:tcPr>
          <w:p w14:paraId="3E4F4AF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02FBCC63"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14:paraId="3611C770" w14:textId="77777777" w:rsidTr="00565723">
        <w:trPr>
          <w:cantSplit/>
          <w:trHeight w:val="300"/>
        </w:trPr>
        <w:tc>
          <w:tcPr>
            <w:tcW w:w="988" w:type="dxa"/>
            <w:vMerge/>
            <w:tcBorders>
              <w:left w:val="double" w:sz="4" w:space="0" w:color="auto"/>
              <w:right w:val="single" w:sz="4" w:space="0" w:color="auto"/>
            </w:tcBorders>
            <w:shd w:val="clear" w:color="auto" w:fill="auto"/>
          </w:tcPr>
          <w:p w14:paraId="7AE37BCF"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0411B32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14:paraId="10A85A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31CF45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8D6B9F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2AEC778" w14:textId="77777777"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14:paraId="25B4D9B1"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14:paraId="2610197E"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14:paraId="1627387D" w14:textId="77777777" w:rsidR="00D33D71" w:rsidRPr="0007090A" w:rsidRDefault="00D33D71" w:rsidP="00282D6A">
      <w:pPr>
        <w:spacing w:after="120"/>
        <w:ind w:right="-325"/>
        <w:jc w:val="both"/>
        <w:rPr>
          <w:rFonts w:cs="Arial"/>
          <w:sz w:val="20"/>
        </w:rPr>
      </w:pPr>
    </w:p>
    <w:p w14:paraId="79AECA7B" w14:textId="77777777"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19ABDEE" w14:textId="77777777" w:rsidR="009E0AE5" w:rsidRDefault="009E0AE5" w:rsidP="00282D6A">
      <w:pPr>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E0AE5" w:rsidRPr="00044986" w14:paraId="4947F525" w14:textId="77777777" w:rsidTr="00044986">
        <w:tc>
          <w:tcPr>
            <w:tcW w:w="9286" w:type="dxa"/>
            <w:shd w:val="clear" w:color="auto" w:fill="auto"/>
          </w:tcPr>
          <w:p w14:paraId="68752701" w14:textId="77777777" w:rsidR="00C45078" w:rsidRPr="00C45078" w:rsidRDefault="00C45078" w:rsidP="00282D6A">
            <w:pPr>
              <w:tabs>
                <w:tab w:val="left" w:pos="1260"/>
              </w:tabs>
              <w:spacing w:after="120"/>
              <w:jc w:val="both"/>
              <w:rPr>
                <w:rFonts w:ascii="Arial" w:hAnsi="Arial" w:cs="Arial"/>
                <w:highlight w:val="yellow"/>
              </w:rPr>
            </w:pPr>
          </w:p>
          <w:p w14:paraId="71663F81" w14:textId="77777777" w:rsidR="009E0AE5" w:rsidRPr="00C45078" w:rsidRDefault="00C45078" w:rsidP="00282D6A">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p w14:paraId="7A9F3883" w14:textId="77777777" w:rsidR="009E0AE5" w:rsidRPr="00C45078" w:rsidRDefault="009E0AE5" w:rsidP="00282D6A">
            <w:pPr>
              <w:tabs>
                <w:tab w:val="left" w:pos="1260"/>
              </w:tabs>
              <w:spacing w:after="120"/>
              <w:jc w:val="both"/>
              <w:rPr>
                <w:rFonts w:ascii="Arial" w:hAnsi="Arial" w:cs="Arial"/>
              </w:rPr>
            </w:pPr>
          </w:p>
        </w:tc>
      </w:tr>
    </w:tbl>
    <w:p w14:paraId="68947A82" w14:textId="77777777" w:rsidR="009E0AE5" w:rsidRDefault="009E0AE5" w:rsidP="00282D6A">
      <w:pPr>
        <w:tabs>
          <w:tab w:val="left" w:pos="1260"/>
        </w:tabs>
        <w:spacing w:after="120"/>
        <w:ind w:left="540"/>
        <w:jc w:val="both"/>
        <w:rPr>
          <w:rFonts w:ascii="Arial" w:hAnsi="Arial" w:cs="Arial"/>
        </w:rPr>
      </w:pPr>
    </w:p>
    <w:p w14:paraId="232CC6EA" w14:textId="77777777"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14:paraId="07D7B1E3" w14:textId="77777777" w:rsidR="00C85FA8" w:rsidRPr="001B3B62" w:rsidRDefault="00C85FA8" w:rsidP="00282D6A">
      <w:pPr>
        <w:tabs>
          <w:tab w:val="left" w:pos="1260"/>
        </w:tabs>
        <w:spacing w:after="120"/>
        <w:ind w:left="540"/>
        <w:jc w:val="both"/>
        <w:rPr>
          <w:rFonts w:ascii="Arial" w:hAnsi="Arial" w:cs="Arial"/>
        </w:rPr>
      </w:pPr>
    </w:p>
    <w:p w14:paraId="78D011C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6145ED1B" w14:textId="77777777" w:rsidR="00C85FA8" w:rsidRDefault="00C85FA8" w:rsidP="00282D6A">
      <w:pPr>
        <w:spacing w:after="120"/>
        <w:ind w:left="1985" w:hanging="1418"/>
        <w:jc w:val="both"/>
        <w:rPr>
          <w:rFonts w:ascii="Arial" w:hAnsi="Arial" w:cs="Arial"/>
        </w:rPr>
      </w:pPr>
    </w:p>
    <w:p w14:paraId="52A61679"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14:paraId="48B90EDA" w14:textId="77777777" w:rsidR="00C85FA8" w:rsidRDefault="00C85FA8" w:rsidP="00282D6A">
      <w:pPr>
        <w:spacing w:after="120"/>
        <w:ind w:left="1985" w:hanging="1418"/>
        <w:jc w:val="both"/>
        <w:rPr>
          <w:rFonts w:ascii="Arial" w:hAnsi="Arial" w:cs="Arial"/>
        </w:rPr>
      </w:pPr>
    </w:p>
    <w:p w14:paraId="7E7B947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14:paraId="65FA8552" w14:textId="77777777" w:rsidR="00C85FA8" w:rsidRPr="001B3B62" w:rsidRDefault="00C85FA8" w:rsidP="00282D6A">
      <w:pPr>
        <w:tabs>
          <w:tab w:val="left" w:pos="1260"/>
        </w:tabs>
        <w:spacing w:after="120"/>
        <w:ind w:left="720"/>
        <w:jc w:val="both"/>
        <w:rPr>
          <w:rFonts w:ascii="Arial" w:hAnsi="Arial" w:cs="Arial"/>
        </w:rPr>
      </w:pPr>
    </w:p>
    <w:p w14:paraId="56D985B6" w14:textId="77777777" w:rsidR="008616A8" w:rsidRDefault="00C85FA8" w:rsidP="00282D6A">
      <w:pPr>
        <w:tabs>
          <w:tab w:val="left" w:pos="1260"/>
        </w:tabs>
        <w:spacing w:after="120"/>
        <w:ind w:left="720" w:hanging="720"/>
        <w:jc w:val="both"/>
        <w:rPr>
          <w:rFonts w:ascii="Arial" w:hAnsi="Arial" w:cs="Arial"/>
        </w:rPr>
      </w:pPr>
      <w:r>
        <w:rPr>
          <w:rFonts w:ascii="Arial" w:hAnsi="Arial" w:cs="Arial"/>
        </w:rPr>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1" w:name="_Toc358103390"/>
      <w:r w:rsidRPr="006173DB">
        <w:rPr>
          <w:rFonts w:ascii="Arial" w:hAnsi="Arial" w:cs="Arial"/>
          <w:color w:val="4F81BD"/>
        </w:rPr>
        <w:t>Freedom of Information</w:t>
      </w:r>
      <w:bookmarkEnd w:id="1"/>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w:t>
      </w:r>
      <w:r w:rsidRPr="007350C6">
        <w:rPr>
          <w:rFonts w:ascii="Arial" w:hAnsi="Arial" w:cs="Arial"/>
        </w:rPr>
        <w:lastRenderedPageBreak/>
        <w:t xml:space="preserve">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2" w:name="_Toc358103391"/>
      <w:r w:rsidRPr="006173DB">
        <w:rPr>
          <w:rFonts w:ascii="Arial" w:hAnsi="Arial" w:cs="Arial"/>
          <w:color w:val="4F81BD"/>
        </w:rPr>
        <w:t>Confidentiality</w:t>
      </w:r>
      <w:bookmarkEnd w:id="2"/>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3" w:name="_Toc358103392"/>
      <w:r w:rsidRPr="006173DB">
        <w:rPr>
          <w:rFonts w:ascii="Arial" w:hAnsi="Arial" w:cs="Arial"/>
          <w:color w:val="4F81BD"/>
        </w:rPr>
        <w:t>Material Changes</w:t>
      </w:r>
      <w:bookmarkEnd w:id="3"/>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9"/>
        <w:gridCol w:w="2231"/>
      </w:tblGrid>
      <w:tr w:rsidR="00565723" w:rsidRPr="00502EEF" w14:paraId="29BC8D9C" w14:textId="77777777" w:rsidTr="00565723">
        <w:tc>
          <w:tcPr>
            <w:tcW w:w="9286" w:type="dxa"/>
            <w:gridSpan w:val="2"/>
            <w:shd w:val="clear" w:color="auto" w:fill="auto"/>
          </w:tcPr>
          <w:p w14:paraId="1A682E15" w14:textId="77777777"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14:paraId="6BF3DB12" w14:textId="77777777" w:rsidTr="003F5ED9">
        <w:tc>
          <w:tcPr>
            <w:tcW w:w="7010" w:type="dxa"/>
            <w:shd w:val="clear" w:color="auto" w:fill="auto"/>
          </w:tcPr>
          <w:p w14:paraId="41915311" w14:textId="77777777"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7F2C9242" w14:textId="77777777"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565723" w:rsidRPr="00BA2430" w14:paraId="32EDCEAA" w14:textId="77777777" w:rsidTr="003F5ED9">
        <w:tc>
          <w:tcPr>
            <w:tcW w:w="7010" w:type="dxa"/>
            <w:shd w:val="clear" w:color="auto" w:fill="auto"/>
          </w:tcPr>
          <w:p w14:paraId="05282D5D" w14:textId="77777777" w:rsidR="00565723" w:rsidRPr="00BA2430" w:rsidRDefault="00565723" w:rsidP="003967F3">
            <w:pPr>
              <w:keepNext/>
              <w:keepLines/>
              <w:spacing w:after="120"/>
              <w:rPr>
                <w:rFonts w:ascii="Arial" w:hAnsi="Arial" w:cs="Arial"/>
                <w:lang w:eastAsia="en-GB"/>
              </w:rPr>
            </w:pPr>
            <w:r w:rsidRPr="00BA2430">
              <w:rPr>
                <w:rFonts w:ascii="Arial" w:hAnsi="Arial" w:cs="Arial"/>
                <w:lang w:eastAsia="en-GB"/>
              </w:rPr>
              <w:t xml:space="preserve">Opportunity </w:t>
            </w:r>
            <w:r w:rsidR="00282D6A" w:rsidRPr="00BA2430">
              <w:rPr>
                <w:rFonts w:ascii="Arial" w:hAnsi="Arial" w:cs="Arial"/>
                <w:lang w:eastAsia="en-GB"/>
              </w:rPr>
              <w:t>being ci</w:t>
            </w:r>
            <w:r w:rsidR="00A6446D">
              <w:rPr>
                <w:rFonts w:ascii="Arial" w:hAnsi="Arial" w:cs="Arial"/>
                <w:lang w:eastAsia="en-GB"/>
              </w:rPr>
              <w:t xml:space="preserve">rculated to potential </w:t>
            </w:r>
            <w:r w:rsidR="001A5107">
              <w:rPr>
                <w:rFonts w:ascii="Arial" w:hAnsi="Arial" w:cs="Arial"/>
                <w:lang w:eastAsia="en-GB"/>
              </w:rPr>
              <w:t>bidders</w:t>
            </w:r>
          </w:p>
        </w:tc>
        <w:tc>
          <w:tcPr>
            <w:tcW w:w="2276" w:type="dxa"/>
            <w:shd w:val="clear" w:color="auto" w:fill="auto"/>
          </w:tcPr>
          <w:p w14:paraId="71610AF2" w14:textId="77777777" w:rsidR="00565723" w:rsidRPr="00BA2430" w:rsidRDefault="009A6772" w:rsidP="003967F3">
            <w:pPr>
              <w:keepNext/>
              <w:keepLines/>
              <w:spacing w:after="120"/>
              <w:rPr>
                <w:rFonts w:ascii="Arial" w:hAnsi="Arial" w:cs="Arial"/>
                <w:lang w:eastAsia="en-GB"/>
              </w:rPr>
            </w:pPr>
            <w:r>
              <w:rPr>
                <w:rFonts w:ascii="Arial" w:hAnsi="Arial" w:cs="Arial"/>
                <w:lang w:eastAsia="en-GB"/>
              </w:rPr>
              <w:t>18</w:t>
            </w:r>
            <w:r w:rsidR="00445352" w:rsidRPr="00445352">
              <w:rPr>
                <w:rFonts w:ascii="Arial" w:hAnsi="Arial" w:cs="Arial"/>
                <w:vertAlign w:val="superscript"/>
                <w:lang w:eastAsia="en-GB"/>
              </w:rPr>
              <w:t>th</w:t>
            </w:r>
            <w:r w:rsidR="00445352">
              <w:rPr>
                <w:rFonts w:ascii="Arial" w:hAnsi="Arial" w:cs="Arial"/>
                <w:lang w:eastAsia="en-GB"/>
              </w:rPr>
              <w:t xml:space="preserve"> March 2019</w:t>
            </w:r>
          </w:p>
        </w:tc>
      </w:tr>
      <w:tr w:rsidR="00565723" w:rsidRPr="00BA2430" w14:paraId="1792EE81" w14:textId="77777777" w:rsidTr="003F5ED9">
        <w:tc>
          <w:tcPr>
            <w:tcW w:w="7010" w:type="dxa"/>
            <w:shd w:val="clear" w:color="auto" w:fill="auto"/>
          </w:tcPr>
          <w:p w14:paraId="681E2732" w14:textId="77777777" w:rsidR="00565723" w:rsidRPr="00BA2430" w:rsidRDefault="00565723" w:rsidP="003967F3">
            <w:pPr>
              <w:keepNext/>
              <w:keepLines/>
              <w:spacing w:after="120"/>
              <w:rPr>
                <w:rFonts w:ascii="Arial" w:hAnsi="Arial" w:cs="Arial"/>
                <w:lang w:eastAsia="en-GB"/>
              </w:rPr>
            </w:pPr>
            <w:r w:rsidRPr="00BA2430">
              <w:rPr>
                <w:rFonts w:ascii="Arial" w:hAnsi="Arial" w:cs="Arial"/>
                <w:lang w:eastAsia="en-GB"/>
              </w:rPr>
              <w:t>Closing date for proposals</w:t>
            </w:r>
          </w:p>
        </w:tc>
        <w:tc>
          <w:tcPr>
            <w:tcW w:w="2276" w:type="dxa"/>
            <w:shd w:val="clear" w:color="auto" w:fill="auto"/>
          </w:tcPr>
          <w:p w14:paraId="67D2A864" w14:textId="77777777" w:rsidR="00565723" w:rsidRPr="00BA2430" w:rsidRDefault="009A6772" w:rsidP="003967F3">
            <w:pPr>
              <w:keepNext/>
              <w:keepLines/>
              <w:spacing w:after="120"/>
              <w:rPr>
                <w:rFonts w:ascii="Arial" w:hAnsi="Arial" w:cs="Arial"/>
                <w:lang w:eastAsia="en-GB"/>
              </w:rPr>
            </w:pPr>
            <w:r>
              <w:rPr>
                <w:rFonts w:ascii="Arial" w:hAnsi="Arial" w:cs="Arial"/>
                <w:lang w:eastAsia="en-GB"/>
              </w:rPr>
              <w:t>5pm</w:t>
            </w:r>
            <w:r w:rsidR="00445352">
              <w:rPr>
                <w:rFonts w:ascii="Arial" w:hAnsi="Arial" w:cs="Arial"/>
                <w:lang w:eastAsia="en-GB"/>
              </w:rPr>
              <w:t>, 29</w:t>
            </w:r>
            <w:r w:rsidR="00445352" w:rsidRPr="00445352">
              <w:rPr>
                <w:rFonts w:ascii="Arial" w:hAnsi="Arial" w:cs="Arial"/>
                <w:vertAlign w:val="superscript"/>
                <w:lang w:eastAsia="en-GB"/>
              </w:rPr>
              <w:t>th</w:t>
            </w:r>
            <w:r w:rsidR="00445352">
              <w:rPr>
                <w:rFonts w:ascii="Arial" w:hAnsi="Arial" w:cs="Arial"/>
                <w:lang w:eastAsia="en-GB"/>
              </w:rPr>
              <w:t xml:space="preserve"> March 2019</w:t>
            </w:r>
          </w:p>
        </w:tc>
      </w:tr>
      <w:tr w:rsidR="00565723" w:rsidRPr="00BA2430" w14:paraId="7A0A76B7" w14:textId="77777777" w:rsidTr="003F5ED9">
        <w:tc>
          <w:tcPr>
            <w:tcW w:w="7010" w:type="dxa"/>
            <w:shd w:val="clear" w:color="auto" w:fill="auto"/>
          </w:tcPr>
          <w:p w14:paraId="7AD48D19" w14:textId="77777777" w:rsidR="00565723" w:rsidRPr="00BA2430" w:rsidRDefault="008420DD" w:rsidP="003967F3">
            <w:pPr>
              <w:keepNext/>
              <w:keepLines/>
              <w:spacing w:after="120"/>
              <w:rPr>
                <w:rFonts w:ascii="Arial" w:hAnsi="Arial" w:cs="Arial"/>
                <w:lang w:eastAsia="en-GB"/>
              </w:rPr>
            </w:pPr>
            <w:r>
              <w:rPr>
                <w:rFonts w:ascii="Arial" w:hAnsi="Arial" w:cs="Arial"/>
                <w:lang w:eastAsia="en-GB"/>
              </w:rPr>
              <w:t>If required, b</w:t>
            </w:r>
            <w:r w:rsidR="00565723" w:rsidRPr="00BA2430">
              <w:rPr>
                <w:rFonts w:ascii="Arial" w:hAnsi="Arial" w:cs="Arial"/>
                <w:lang w:eastAsia="en-GB"/>
              </w:rPr>
              <w:t>idders invited for a clarification interview</w:t>
            </w:r>
          </w:p>
        </w:tc>
        <w:tc>
          <w:tcPr>
            <w:tcW w:w="2276" w:type="dxa"/>
            <w:shd w:val="clear" w:color="auto" w:fill="auto"/>
          </w:tcPr>
          <w:p w14:paraId="4735E7CD" w14:textId="77777777" w:rsidR="00565723" w:rsidRPr="00BA2430" w:rsidRDefault="00445352" w:rsidP="003967F3">
            <w:pPr>
              <w:keepNext/>
              <w:keepLines/>
              <w:spacing w:after="120"/>
              <w:rPr>
                <w:rFonts w:ascii="Arial" w:hAnsi="Arial" w:cs="Arial"/>
                <w:lang w:eastAsia="en-GB"/>
              </w:rPr>
            </w:pPr>
            <w:r>
              <w:rPr>
                <w:rFonts w:ascii="Arial" w:hAnsi="Arial" w:cs="Arial"/>
                <w:lang w:eastAsia="en-GB"/>
              </w:rPr>
              <w:t>w/c 8</w:t>
            </w:r>
            <w:r w:rsidRPr="00445352">
              <w:rPr>
                <w:rFonts w:ascii="Arial" w:hAnsi="Arial" w:cs="Arial"/>
                <w:vertAlign w:val="superscript"/>
                <w:lang w:eastAsia="en-GB"/>
              </w:rPr>
              <w:t>th</w:t>
            </w:r>
            <w:r>
              <w:rPr>
                <w:rFonts w:ascii="Arial" w:hAnsi="Arial" w:cs="Arial"/>
                <w:lang w:eastAsia="en-GB"/>
              </w:rPr>
              <w:t xml:space="preserve"> April 2019</w:t>
            </w:r>
          </w:p>
        </w:tc>
      </w:tr>
    </w:tbl>
    <w:p w14:paraId="7E79431D" w14:textId="77777777" w:rsidR="00565723" w:rsidRPr="00BA2430" w:rsidRDefault="00565723" w:rsidP="003967F3">
      <w:pPr>
        <w:keepNext/>
        <w:keepLines/>
        <w:spacing w:after="120"/>
        <w:jc w:val="center"/>
        <w:rPr>
          <w:rFonts w:ascii="Arial" w:hAnsi="Arial" w:cs="Arial"/>
          <w:lang w:val="en-US" w:eastAsia="en-GB"/>
        </w:rPr>
      </w:pPr>
    </w:p>
    <w:p w14:paraId="0D109A76" w14:textId="77777777" w:rsidR="00C85FA8" w:rsidRPr="00565723" w:rsidRDefault="00565723" w:rsidP="003967F3">
      <w:pPr>
        <w:keepNext/>
        <w:keepLines/>
        <w:spacing w:after="120"/>
        <w:jc w:val="center"/>
        <w:rPr>
          <w:rFonts w:ascii="Arial" w:hAnsi="Arial" w:cs="Arial"/>
          <w:b/>
          <w:bCs/>
          <w:sz w:val="36"/>
        </w:rPr>
      </w:pPr>
      <w:r w:rsidRPr="00BA2430">
        <w:rPr>
          <w:rFonts w:ascii="Arial" w:hAnsi="Arial" w:cs="Arial"/>
          <w:b/>
          <w:lang w:val="en-US" w:eastAsia="en-GB"/>
        </w:rPr>
        <w:t xml:space="preserve">Proposals should be submitted before </w:t>
      </w:r>
      <w:r w:rsidR="009A6772">
        <w:rPr>
          <w:rFonts w:ascii="Arial" w:hAnsi="Arial" w:cs="Arial"/>
          <w:b/>
          <w:lang w:val="en-US" w:eastAsia="en-GB"/>
        </w:rPr>
        <w:t>5pm</w:t>
      </w:r>
      <w:r w:rsidR="008420DD">
        <w:rPr>
          <w:rFonts w:ascii="Arial" w:hAnsi="Arial" w:cs="Arial"/>
          <w:b/>
          <w:lang w:val="en-US" w:eastAsia="en-GB"/>
        </w:rPr>
        <w:t xml:space="preserve"> </w:t>
      </w:r>
      <w:r w:rsidRPr="00BA2430">
        <w:rPr>
          <w:rFonts w:ascii="Arial" w:hAnsi="Arial" w:cs="Arial"/>
          <w:b/>
          <w:lang w:val="en-US" w:eastAsia="en-GB"/>
        </w:rPr>
        <w:t xml:space="preserve">on the </w:t>
      </w:r>
      <w:r w:rsidR="00445352">
        <w:rPr>
          <w:rFonts w:ascii="Arial" w:hAnsi="Arial" w:cs="Arial"/>
          <w:b/>
          <w:lang w:val="en-US" w:eastAsia="en-GB"/>
        </w:rPr>
        <w:t>29</w:t>
      </w:r>
      <w:r w:rsidR="00445352" w:rsidRPr="00445352">
        <w:rPr>
          <w:rFonts w:ascii="Arial" w:hAnsi="Arial" w:cs="Arial"/>
          <w:b/>
          <w:vertAlign w:val="superscript"/>
          <w:lang w:val="en-US" w:eastAsia="en-GB"/>
        </w:rPr>
        <w:t>th</w:t>
      </w:r>
      <w:r w:rsidR="00445352">
        <w:rPr>
          <w:rFonts w:ascii="Arial" w:hAnsi="Arial" w:cs="Arial"/>
          <w:b/>
          <w:lang w:val="en-US" w:eastAsia="en-GB"/>
        </w:rPr>
        <w:t xml:space="preserve"> March 2019</w:t>
      </w:r>
    </w:p>
    <w:p w14:paraId="51025C22" w14:textId="77777777" w:rsidR="00565723" w:rsidRDefault="00565723" w:rsidP="00282D6A">
      <w:pPr>
        <w:spacing w:after="120"/>
        <w:rPr>
          <w:rFonts w:ascii="Arial" w:hAnsi="Arial" w:cs="Arial"/>
          <w:b/>
          <w:bCs/>
          <w:sz w:val="36"/>
        </w:rPr>
      </w:pPr>
      <w:r>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14:paraId="5B8210EA" w14:textId="77777777" w:rsidR="009C6426" w:rsidRPr="00894BD7" w:rsidRDefault="009C6426" w:rsidP="009C6426">
      <w:pPr>
        <w:spacing w:after="120"/>
        <w:jc w:val="center"/>
        <w:rPr>
          <w:rFonts w:ascii="Arial" w:hAnsi="Arial" w:cs="Arial"/>
          <w:b/>
          <w:color w:val="1F497D"/>
          <w:lang w:val="en-US"/>
        </w:rPr>
      </w:pPr>
      <w:r>
        <w:rPr>
          <w:rFonts w:ascii="Arial" w:hAnsi="Arial" w:cs="Arial"/>
          <w:b/>
          <w:color w:val="1F497D"/>
          <w:lang w:val="en-US"/>
        </w:rPr>
        <w:t xml:space="preserve">Growth Hub </w:t>
      </w:r>
      <w:proofErr w:type="spellStart"/>
      <w:r>
        <w:rPr>
          <w:rFonts w:ascii="Arial" w:hAnsi="Arial" w:cs="Arial"/>
          <w:b/>
          <w:color w:val="1F497D"/>
          <w:lang w:val="en-US"/>
        </w:rPr>
        <w:t>Programmes</w:t>
      </w:r>
      <w:proofErr w:type="spellEnd"/>
      <w:r>
        <w:rPr>
          <w:rFonts w:ascii="Arial" w:hAnsi="Arial" w:cs="Arial"/>
          <w:b/>
          <w:color w:val="1F497D"/>
          <w:lang w:val="en-US"/>
        </w:rPr>
        <w:t xml:space="preserve"> Interim </w:t>
      </w:r>
      <w:proofErr w:type="spellStart"/>
      <w:r>
        <w:rPr>
          <w:rFonts w:ascii="Arial" w:hAnsi="Arial" w:cs="Arial"/>
          <w:b/>
          <w:color w:val="1F497D"/>
          <w:lang w:val="en-US"/>
        </w:rPr>
        <w:t>Programme</w:t>
      </w:r>
      <w:proofErr w:type="spellEnd"/>
      <w:r>
        <w:rPr>
          <w:rFonts w:ascii="Arial" w:hAnsi="Arial" w:cs="Arial"/>
          <w:b/>
          <w:color w:val="1F497D"/>
          <w:lang w:val="en-US"/>
        </w:rPr>
        <w:t xml:space="preserve"> Management Support </w:t>
      </w:r>
      <w:r w:rsidRPr="00894BD7">
        <w:rPr>
          <w:rFonts w:ascii="Arial" w:hAnsi="Arial" w:cs="Arial"/>
          <w:b/>
          <w:color w:val="1F497D"/>
          <w:lang w:val="en-US"/>
        </w:rPr>
        <w:t>brief</w:t>
      </w:r>
    </w:p>
    <w:p w14:paraId="27CFD8BF" w14:textId="77777777" w:rsidR="009C6426" w:rsidRPr="00894BD7" w:rsidRDefault="009C6426" w:rsidP="009C6426">
      <w:pPr>
        <w:spacing w:after="120"/>
        <w:jc w:val="both"/>
        <w:rPr>
          <w:rFonts w:ascii="Arial" w:hAnsi="Arial" w:cs="Arial"/>
          <w:b/>
          <w:color w:val="1F497D"/>
          <w:lang w:val="en-US"/>
        </w:rPr>
      </w:pPr>
      <w:r w:rsidRPr="00894BD7">
        <w:rPr>
          <w:rFonts w:ascii="Arial" w:hAnsi="Arial" w:cs="Arial"/>
          <w:b/>
          <w:color w:val="1F497D"/>
          <w:lang w:val="en-US"/>
        </w:rPr>
        <w:t>About us</w:t>
      </w:r>
    </w:p>
    <w:p w14:paraId="6BBAD4E7" w14:textId="77777777" w:rsidR="009C6426" w:rsidRPr="00894BD7" w:rsidRDefault="009C6426" w:rsidP="009C6426">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798680A0" w14:textId="77777777" w:rsidR="009C6426" w:rsidRDefault="009C6426" w:rsidP="009C6426">
      <w:pPr>
        <w:spacing w:after="120"/>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38016ABE" w14:textId="77777777" w:rsidR="009C6426" w:rsidRPr="00894BD7" w:rsidRDefault="009C6426" w:rsidP="009C6426">
      <w:pPr>
        <w:spacing w:after="120"/>
        <w:jc w:val="both"/>
        <w:rPr>
          <w:rFonts w:ascii="Arial" w:hAnsi="Arial" w:cs="Arial"/>
        </w:rPr>
      </w:pPr>
    </w:p>
    <w:p w14:paraId="2968D52A" w14:textId="77777777" w:rsidR="009C6426" w:rsidRDefault="00445352" w:rsidP="009C6426">
      <w:pPr>
        <w:spacing w:after="120"/>
        <w:jc w:val="both"/>
        <w:rPr>
          <w:rFonts w:ascii="Arial" w:hAnsi="Arial" w:cs="Arial"/>
          <w:b/>
          <w:color w:val="1F497D"/>
          <w:lang w:val="en-US"/>
        </w:rPr>
      </w:pPr>
      <w:r>
        <w:rPr>
          <w:rFonts w:ascii="Arial" w:hAnsi="Arial" w:cs="Arial"/>
          <w:b/>
          <w:color w:val="1F497D"/>
          <w:lang w:val="en-US"/>
        </w:rPr>
        <w:t>eScalate</w:t>
      </w:r>
      <w:r w:rsidR="009C6426">
        <w:rPr>
          <w:rFonts w:ascii="Arial" w:hAnsi="Arial" w:cs="Arial"/>
          <w:b/>
          <w:color w:val="1F497D"/>
          <w:lang w:val="en-US"/>
        </w:rPr>
        <w:t xml:space="preserve"> </w:t>
      </w:r>
      <w:proofErr w:type="spellStart"/>
      <w:r w:rsidR="009C6426">
        <w:rPr>
          <w:rFonts w:ascii="Arial" w:hAnsi="Arial" w:cs="Arial"/>
          <w:b/>
          <w:color w:val="1F497D"/>
          <w:lang w:val="en-US"/>
        </w:rPr>
        <w:t>Programme</w:t>
      </w:r>
      <w:proofErr w:type="spellEnd"/>
    </w:p>
    <w:p w14:paraId="35C67371" w14:textId="218C444B" w:rsidR="00445352" w:rsidRPr="00545FFC" w:rsidRDefault="00445352" w:rsidP="00445352">
      <w:pPr>
        <w:spacing w:after="120"/>
        <w:jc w:val="both"/>
        <w:rPr>
          <w:rFonts w:ascii="Arial" w:hAnsi="Arial" w:cs="Arial"/>
          <w:b/>
          <w:bCs/>
        </w:rPr>
      </w:pPr>
      <w:r w:rsidRPr="00545FFC">
        <w:rPr>
          <w:rFonts w:ascii="Arial" w:hAnsi="Arial" w:cs="Arial"/>
          <w:bCs/>
        </w:rPr>
        <w:t>eScalate is a three-year project, running from 1</w:t>
      </w:r>
      <w:r w:rsidRPr="00545FFC">
        <w:rPr>
          <w:rFonts w:ascii="Arial" w:hAnsi="Arial" w:cs="Arial"/>
          <w:bCs/>
          <w:vertAlign w:val="superscript"/>
        </w:rPr>
        <w:t>st</w:t>
      </w:r>
      <w:r w:rsidRPr="00545FFC">
        <w:rPr>
          <w:rFonts w:ascii="Arial" w:hAnsi="Arial" w:cs="Arial"/>
          <w:bCs/>
        </w:rPr>
        <w:t xml:space="preserve"> </w:t>
      </w:r>
      <w:r w:rsidR="00E331F2">
        <w:rPr>
          <w:rFonts w:ascii="Arial" w:hAnsi="Arial" w:cs="Arial"/>
          <w:bCs/>
        </w:rPr>
        <w:t>April</w:t>
      </w:r>
      <w:r w:rsidRPr="00545FFC">
        <w:rPr>
          <w:rFonts w:ascii="Arial" w:hAnsi="Arial" w:cs="Arial"/>
          <w:bCs/>
        </w:rPr>
        <w:t xml:space="preserve"> 2019 to 31</w:t>
      </w:r>
      <w:r w:rsidRPr="00545FFC">
        <w:rPr>
          <w:rFonts w:ascii="Arial" w:hAnsi="Arial" w:cs="Arial"/>
          <w:bCs/>
          <w:vertAlign w:val="superscript"/>
        </w:rPr>
        <w:t>st</w:t>
      </w:r>
      <w:r w:rsidRPr="00545FFC">
        <w:rPr>
          <w:rFonts w:ascii="Arial" w:hAnsi="Arial" w:cs="Arial"/>
          <w:bCs/>
        </w:rPr>
        <w:t xml:space="preserve"> </w:t>
      </w:r>
      <w:r w:rsidR="00E331F2">
        <w:rPr>
          <w:rFonts w:ascii="Arial" w:hAnsi="Arial" w:cs="Arial"/>
          <w:bCs/>
        </w:rPr>
        <w:t>March</w:t>
      </w:r>
      <w:r w:rsidRPr="00545FFC">
        <w:rPr>
          <w:rFonts w:ascii="Arial" w:hAnsi="Arial" w:cs="Arial"/>
          <w:bCs/>
        </w:rPr>
        <w:t xml:space="preserve"> 202</w:t>
      </w:r>
      <w:r w:rsidR="00E331F2">
        <w:rPr>
          <w:rFonts w:ascii="Arial" w:hAnsi="Arial" w:cs="Arial"/>
          <w:bCs/>
        </w:rPr>
        <w:t>2</w:t>
      </w:r>
      <w:r w:rsidRPr="00545FFC">
        <w:rPr>
          <w:rFonts w:ascii="Arial" w:hAnsi="Arial" w:cs="Arial"/>
          <w:bCs/>
        </w:rPr>
        <w:t>, targeting eligible SMEs, including scale-ups and those with scale-up potential, and social enterprise SMEs across the Oxfordshire Local Enterprise Partnership (OxLEP) area</w:t>
      </w:r>
      <w:r>
        <w:rPr>
          <w:rFonts w:ascii="Arial" w:hAnsi="Arial" w:cs="Arial"/>
          <w:bCs/>
        </w:rPr>
        <w:t>.</w:t>
      </w:r>
    </w:p>
    <w:p w14:paraId="19477EF5" w14:textId="77777777" w:rsidR="00445352" w:rsidRPr="00545FFC" w:rsidRDefault="00445352" w:rsidP="00445352">
      <w:pPr>
        <w:spacing w:after="120"/>
        <w:jc w:val="both"/>
        <w:rPr>
          <w:rFonts w:ascii="Arial" w:hAnsi="Arial" w:cs="Arial"/>
          <w:bCs/>
        </w:rPr>
      </w:pPr>
      <w:r w:rsidRPr="00545FFC">
        <w:rPr>
          <w:rFonts w:ascii="Arial" w:hAnsi="Arial" w:cs="Arial"/>
          <w:bCs/>
        </w:rPr>
        <w:t>The project will be delivered by OxLEP through the Growth Hub and will sit alongside the Start-up and Growth and Innovation Support for Business ERDF funded projects, providing a seamless range of support services for eligible SMEs</w:t>
      </w:r>
      <w:r>
        <w:rPr>
          <w:rFonts w:ascii="Arial" w:hAnsi="Arial" w:cs="Arial"/>
          <w:bCs/>
        </w:rPr>
        <w:t>. OxLEP’s</w:t>
      </w:r>
      <w:r w:rsidRPr="00545FFC">
        <w:rPr>
          <w:rFonts w:ascii="Arial" w:hAnsi="Arial" w:cs="Arial"/>
          <w:bCs/>
        </w:rPr>
        <w:t xml:space="preserve"> </w:t>
      </w:r>
      <w:r>
        <w:rPr>
          <w:rFonts w:ascii="Arial" w:hAnsi="Arial" w:cs="Arial"/>
          <w:bCs/>
        </w:rPr>
        <w:t xml:space="preserve">holistic </w:t>
      </w:r>
      <w:r w:rsidRPr="00545FFC">
        <w:rPr>
          <w:rFonts w:ascii="Arial" w:hAnsi="Arial" w:cs="Arial"/>
          <w:bCs/>
        </w:rPr>
        <w:t xml:space="preserve">Growth Hub offer aligns with and adds value to existing activities and provides greater ability to cross refer, reduces duplication and increases opportunities for collaboration. At present there is very limited access to finance support available through the Growth Hub and, although social enterprises could participate in the existing projects there is no bespoke support available for them. </w:t>
      </w:r>
    </w:p>
    <w:p w14:paraId="66DE4CBA" w14:textId="229A2B70" w:rsidR="00445352" w:rsidRPr="00545FFC" w:rsidRDefault="00445352" w:rsidP="00445352">
      <w:pPr>
        <w:spacing w:after="120"/>
        <w:jc w:val="both"/>
        <w:rPr>
          <w:rFonts w:ascii="Arial" w:hAnsi="Arial" w:cs="Arial"/>
          <w:bCs/>
        </w:rPr>
      </w:pPr>
      <w:r w:rsidRPr="00545FFC">
        <w:rPr>
          <w:rFonts w:ascii="Arial" w:hAnsi="Arial" w:cs="Arial"/>
          <w:bCs/>
        </w:rPr>
        <w:t xml:space="preserve">Access to finance is </w:t>
      </w:r>
      <w:r w:rsidR="00E331F2">
        <w:rPr>
          <w:rFonts w:ascii="Arial" w:hAnsi="Arial" w:cs="Arial"/>
          <w:bCs/>
        </w:rPr>
        <w:t>one of the</w:t>
      </w:r>
      <w:r w:rsidRPr="00545FFC">
        <w:rPr>
          <w:rFonts w:ascii="Arial" w:hAnsi="Arial" w:cs="Arial"/>
          <w:bCs/>
        </w:rPr>
        <w:t xml:space="preserve"> key issue</w:t>
      </w:r>
      <w:r w:rsidR="00E331F2">
        <w:rPr>
          <w:rFonts w:ascii="Arial" w:hAnsi="Arial" w:cs="Arial"/>
          <w:bCs/>
        </w:rPr>
        <w:t>s</w:t>
      </w:r>
      <w:r w:rsidRPr="00545FFC">
        <w:rPr>
          <w:rFonts w:ascii="Arial" w:hAnsi="Arial" w:cs="Arial"/>
          <w:bCs/>
        </w:rPr>
        <w:t xml:space="preserve"> for businesses looking to scale up and grow. Without access to adequate finance and support to help prepare them to access finance, potential growth businesses find it difficult to access the finance necessary </w:t>
      </w:r>
      <w:r>
        <w:rPr>
          <w:rFonts w:ascii="Arial" w:hAnsi="Arial" w:cs="Arial"/>
          <w:bCs/>
        </w:rPr>
        <w:t>for them</w:t>
      </w:r>
      <w:r w:rsidRPr="00545FFC">
        <w:rPr>
          <w:rFonts w:ascii="Arial" w:hAnsi="Arial" w:cs="Arial"/>
          <w:bCs/>
        </w:rPr>
        <w:t xml:space="preserve"> to grow and thrive. </w:t>
      </w:r>
      <w:r>
        <w:rPr>
          <w:rFonts w:ascii="Arial" w:hAnsi="Arial" w:cs="Arial"/>
          <w:bCs/>
        </w:rPr>
        <w:t>As the project cannot introduce or recommend sources of finance to the beneficiary SMEs, the s</w:t>
      </w:r>
      <w:r w:rsidRPr="00545FFC">
        <w:rPr>
          <w:rFonts w:ascii="Arial" w:hAnsi="Arial" w:cs="Arial"/>
          <w:bCs/>
        </w:rPr>
        <w:t>upport need</w:t>
      </w:r>
      <w:r>
        <w:rPr>
          <w:rFonts w:ascii="Arial" w:hAnsi="Arial" w:cs="Arial"/>
          <w:bCs/>
        </w:rPr>
        <w:t>s that the project can address</w:t>
      </w:r>
      <w:r w:rsidRPr="00545FFC">
        <w:rPr>
          <w:rFonts w:ascii="Arial" w:hAnsi="Arial" w:cs="Arial"/>
          <w:bCs/>
        </w:rPr>
        <w:t xml:space="preserve"> range from understanding the different funding options to detailed investment readiness support. </w:t>
      </w:r>
    </w:p>
    <w:p w14:paraId="79325F99" w14:textId="77777777" w:rsidR="00445352" w:rsidRPr="00545FFC" w:rsidRDefault="00445352" w:rsidP="00445352">
      <w:pPr>
        <w:spacing w:after="120"/>
        <w:jc w:val="both"/>
        <w:rPr>
          <w:rFonts w:ascii="Arial" w:hAnsi="Arial" w:cs="Arial"/>
          <w:bCs/>
        </w:rPr>
      </w:pPr>
      <w:r w:rsidRPr="00545FFC">
        <w:rPr>
          <w:rFonts w:ascii="Arial" w:hAnsi="Arial" w:cs="Arial"/>
          <w:bCs/>
        </w:rPr>
        <w:t xml:space="preserve">Recognising that social enterprises are businesses like any other, and therefore require the same types of support as any business, social entrepreneurs and those </w:t>
      </w:r>
      <w:r w:rsidRPr="00545FFC">
        <w:rPr>
          <w:rFonts w:ascii="Arial" w:hAnsi="Arial" w:cs="Arial"/>
          <w:bCs/>
        </w:rPr>
        <w:lastRenderedPageBreak/>
        <w:t xml:space="preserve">who run social enterprises often have a different mindset and approach to businesses which puts the business element second behind the primary social element of the business. Given this, mainstream business support is less likely to appeal to social enterprises and the current gap in dedicated support for social entrepreneurs is a key gap in provision in the current Oxfordshire Business Support project. </w:t>
      </w:r>
    </w:p>
    <w:p w14:paraId="1C8A5D3B" w14:textId="77777777" w:rsidR="00445352" w:rsidRPr="00545FFC" w:rsidRDefault="00445352" w:rsidP="00445352">
      <w:pPr>
        <w:spacing w:after="120"/>
        <w:jc w:val="both"/>
        <w:rPr>
          <w:rFonts w:ascii="Arial" w:hAnsi="Arial" w:cs="Arial"/>
          <w:bCs/>
        </w:rPr>
      </w:pPr>
      <w:r w:rsidRPr="00545FFC">
        <w:rPr>
          <w:rFonts w:ascii="Arial" w:hAnsi="Arial" w:cs="Arial"/>
          <w:bCs/>
        </w:rPr>
        <w:t xml:space="preserve">The eScalate project will be delivered by two FTE staff embedded in the Growth Hub. They will lead the creation of a coordinated range of products which maximises delivery, increases opportunity for referrals and economies of scale from utilising the existing Growth Hub and business support infrastructure in the Oxfordshire LEP area. </w:t>
      </w:r>
    </w:p>
    <w:p w14:paraId="03276299" w14:textId="77777777" w:rsidR="00445352" w:rsidRPr="00545FFC" w:rsidRDefault="00445352" w:rsidP="00445352">
      <w:pPr>
        <w:spacing w:after="120"/>
        <w:jc w:val="both"/>
        <w:rPr>
          <w:rFonts w:ascii="Arial" w:hAnsi="Arial" w:cs="Arial"/>
          <w:b/>
          <w:bCs/>
        </w:rPr>
      </w:pPr>
      <w:r w:rsidRPr="00545FFC">
        <w:rPr>
          <w:rFonts w:ascii="Arial" w:hAnsi="Arial" w:cs="Arial"/>
          <w:b/>
        </w:rPr>
        <w:t xml:space="preserve">eScalate will provide the following business support elements; </w:t>
      </w:r>
    </w:p>
    <w:p w14:paraId="18FE49F9" w14:textId="77777777" w:rsidR="00445352" w:rsidRPr="000A3833" w:rsidRDefault="00445352" w:rsidP="00445352">
      <w:pPr>
        <w:pStyle w:val="ListParagraph"/>
        <w:numPr>
          <w:ilvl w:val="0"/>
          <w:numId w:val="44"/>
        </w:numPr>
        <w:spacing w:after="120"/>
        <w:contextualSpacing/>
        <w:jc w:val="both"/>
        <w:rPr>
          <w:rFonts w:ascii="Arial" w:hAnsi="Arial" w:cs="Arial"/>
        </w:rPr>
      </w:pPr>
      <w:r>
        <w:rPr>
          <w:rFonts w:ascii="Arial" w:hAnsi="Arial" w:cs="Arial"/>
          <w:b/>
        </w:rPr>
        <w:t>eScalate Programme</w:t>
      </w:r>
      <w:r w:rsidRPr="000A3833">
        <w:rPr>
          <w:rFonts w:ascii="Arial" w:hAnsi="Arial" w:cs="Arial"/>
          <w:b/>
        </w:rPr>
        <w:t xml:space="preserve"> Adviser – delivered by OxLEP</w:t>
      </w:r>
      <w:r w:rsidRPr="000A3833">
        <w:rPr>
          <w:rFonts w:ascii="Arial" w:hAnsi="Arial" w:cs="Arial"/>
        </w:rPr>
        <w:t xml:space="preserve">; Offering targeted Oxfordshire SMEs, providing links to networks and peer groups, skills and leadership, access to finance advice and support to help SMEs become investment ready, as well as </w:t>
      </w:r>
      <w:r>
        <w:rPr>
          <w:rFonts w:ascii="Arial" w:hAnsi="Arial" w:cs="Arial"/>
        </w:rPr>
        <w:t>signposting</w:t>
      </w:r>
      <w:r w:rsidRPr="000A3833">
        <w:rPr>
          <w:rFonts w:ascii="Arial" w:hAnsi="Arial" w:cs="Arial"/>
        </w:rPr>
        <w:t xml:space="preserve"> SMEs into existing networks such as; </w:t>
      </w:r>
    </w:p>
    <w:p w14:paraId="6E688663" w14:textId="77777777" w:rsidR="00445352" w:rsidRPr="00545FFC" w:rsidRDefault="00445352" w:rsidP="00445352">
      <w:pPr>
        <w:numPr>
          <w:ilvl w:val="0"/>
          <w:numId w:val="38"/>
        </w:numPr>
        <w:ind w:left="1071" w:hanging="357"/>
        <w:jc w:val="both"/>
        <w:rPr>
          <w:rFonts w:ascii="Arial" w:hAnsi="Arial" w:cs="Arial"/>
        </w:rPr>
      </w:pPr>
      <w:r w:rsidRPr="00545FFC">
        <w:rPr>
          <w:rFonts w:ascii="Arial" w:hAnsi="Arial" w:cs="Arial"/>
        </w:rPr>
        <w:t>Innovate UK and its various programmes – maximising the opportunities for SME’s to engage in the myriad of funding and grant projects that are run through the Innovate UK infrastructure that will support growth ambition</w:t>
      </w:r>
    </w:p>
    <w:p w14:paraId="3AF865E6" w14:textId="77777777" w:rsidR="00445352" w:rsidRPr="00545FFC" w:rsidRDefault="00445352" w:rsidP="00445352">
      <w:pPr>
        <w:numPr>
          <w:ilvl w:val="0"/>
          <w:numId w:val="38"/>
        </w:numPr>
        <w:ind w:left="1071" w:hanging="357"/>
        <w:jc w:val="both"/>
        <w:rPr>
          <w:rFonts w:ascii="Arial" w:hAnsi="Arial" w:cs="Arial"/>
        </w:rPr>
      </w:pPr>
      <w:r w:rsidRPr="00545FFC">
        <w:rPr>
          <w:rFonts w:ascii="Arial" w:hAnsi="Arial" w:cs="Arial"/>
        </w:rPr>
        <w:t>Goldman Sachs Scale Up Programme - the 10,000 Small Businesses programme is targeted at high-growth small businesses, providing education and training delivered by six universities. The programme is free of charge and is financed by the Goldman Sachs Foundation. Each year 250 small businesses are competitively selected to take part. Participants report an average annual increase of 23% in their net employment compared to 1% for UK small businesses; and an increase in turnover of 16% compared to a fall of 9% or other small businesses, adding £266 million in total revenues</w:t>
      </w:r>
    </w:p>
    <w:p w14:paraId="6669EB9D" w14:textId="77777777" w:rsidR="00445352" w:rsidRPr="00545FFC" w:rsidRDefault="00445352" w:rsidP="00445352">
      <w:pPr>
        <w:pStyle w:val="NoSpacing"/>
        <w:numPr>
          <w:ilvl w:val="0"/>
          <w:numId w:val="38"/>
        </w:numPr>
        <w:ind w:left="1077"/>
        <w:jc w:val="both"/>
        <w:rPr>
          <w:rFonts w:ascii="Arial" w:hAnsi="Arial" w:cs="Arial"/>
        </w:rPr>
      </w:pPr>
      <w:r w:rsidRPr="00545FFC">
        <w:rPr>
          <w:rFonts w:ascii="Arial" w:hAnsi="Arial" w:cs="Arial"/>
        </w:rPr>
        <w:t>Enterprising Oxford - a University of Oxford initiative supported by Oxford Brookes University along with relevant elements of both Universities social enterprise initiatives to help encourage and support mainstream entrepreneurs, social entrepreneurs and innovators and promote entrepreneurship across Oxfordshire generally</w:t>
      </w:r>
    </w:p>
    <w:p w14:paraId="0880D5AF" w14:textId="77777777" w:rsidR="00445352" w:rsidRPr="000A3833" w:rsidRDefault="00445352" w:rsidP="00445352">
      <w:pPr>
        <w:pStyle w:val="NormalWeb"/>
        <w:numPr>
          <w:ilvl w:val="0"/>
          <w:numId w:val="38"/>
        </w:numPr>
        <w:spacing w:before="0" w:beforeAutospacing="0" w:after="0" w:afterAutospacing="0"/>
        <w:ind w:left="1077"/>
        <w:jc w:val="both"/>
        <w:rPr>
          <w:rFonts w:ascii="Arial" w:hAnsi="Arial" w:cs="Arial"/>
          <w:lang w:eastAsia="en-US"/>
        </w:rPr>
      </w:pPr>
      <w:r w:rsidRPr="00545FFC">
        <w:rPr>
          <w:rFonts w:ascii="Arial" w:hAnsi="Arial" w:cs="Arial"/>
        </w:rPr>
        <w:t xml:space="preserve">Knowledge Transfer </w:t>
      </w:r>
      <w:r w:rsidRPr="00545FFC">
        <w:rPr>
          <w:rFonts w:ascii="Arial" w:hAnsi="Arial" w:cs="Arial"/>
          <w:lang w:eastAsia="en-US"/>
        </w:rPr>
        <w:t xml:space="preserve">Partnerships - </w:t>
      </w:r>
      <w:r w:rsidRPr="000A3833">
        <w:rPr>
          <w:rFonts w:ascii="Arial" w:hAnsi="Arial" w:cs="Arial"/>
          <w:lang w:eastAsia="en-US"/>
        </w:rPr>
        <w:t>Knowledge Transfer Partnerships is a UK-wide programme that has helps businesses to improve their competitiveness and productivity through the better use of knowledge, technology and skills that reside within the UK Knowledge Base.  Knowledge Transfer Partnership</w:t>
      </w:r>
      <w:r w:rsidRPr="00545FFC">
        <w:rPr>
          <w:rFonts w:ascii="Arial" w:hAnsi="Arial" w:cs="Arial"/>
          <w:color w:val="333333"/>
          <w:lang w:val="en"/>
        </w:rPr>
        <w:t xml:space="preserve"> </w:t>
      </w:r>
      <w:r w:rsidRPr="000A3833">
        <w:rPr>
          <w:rFonts w:ascii="Arial" w:hAnsi="Arial" w:cs="Arial"/>
          <w:lang w:eastAsia="en-US"/>
        </w:rPr>
        <w:t>serves to meet a core strategic need and to identify innovative solutions to help that business grow. KTP often supports the delivery of increased profitability for business partners as a direct result of the partnership through improved quality and operations, increased sales and access to new markets.</w:t>
      </w:r>
    </w:p>
    <w:p w14:paraId="5192406A" w14:textId="77777777" w:rsidR="00445352" w:rsidRPr="00545FFC" w:rsidRDefault="00445352" w:rsidP="00445352">
      <w:pPr>
        <w:spacing w:after="120"/>
        <w:jc w:val="both"/>
        <w:rPr>
          <w:rFonts w:ascii="Arial" w:hAnsi="Arial" w:cs="Arial"/>
        </w:rPr>
      </w:pPr>
      <w:r w:rsidRPr="00545FFC">
        <w:rPr>
          <w:rFonts w:ascii="Arial" w:hAnsi="Arial" w:cs="Arial"/>
        </w:rPr>
        <w:t>All eligible SMEs will be able to access this support.</w:t>
      </w:r>
    </w:p>
    <w:p w14:paraId="72BDF1EE" w14:textId="77777777" w:rsidR="00445352" w:rsidRPr="000A3833" w:rsidRDefault="00445352" w:rsidP="00445352">
      <w:pPr>
        <w:pStyle w:val="ListParagraph"/>
        <w:numPr>
          <w:ilvl w:val="0"/>
          <w:numId w:val="44"/>
        </w:numPr>
        <w:spacing w:after="120"/>
        <w:contextualSpacing/>
        <w:jc w:val="both"/>
        <w:rPr>
          <w:rFonts w:ascii="Arial" w:hAnsi="Arial" w:cs="Arial"/>
        </w:rPr>
      </w:pPr>
      <w:r w:rsidRPr="000A3833">
        <w:rPr>
          <w:rFonts w:ascii="Arial" w:hAnsi="Arial" w:cs="Arial"/>
          <w:b/>
        </w:rPr>
        <w:t xml:space="preserve">Social Enterprise Support – delivered by a sub-contractor procured by OxLEP. </w:t>
      </w:r>
      <w:r w:rsidRPr="000A3833">
        <w:rPr>
          <w:rFonts w:ascii="Arial" w:hAnsi="Arial" w:cs="Arial"/>
        </w:rPr>
        <w:t>Social enterprise SMEs will be eligible for this support which includes;</w:t>
      </w:r>
    </w:p>
    <w:p w14:paraId="7BF725FA" w14:textId="77777777" w:rsidR="00445352" w:rsidRPr="00545FFC" w:rsidRDefault="00445352" w:rsidP="00445352">
      <w:pPr>
        <w:numPr>
          <w:ilvl w:val="0"/>
          <w:numId w:val="40"/>
        </w:numPr>
        <w:spacing w:after="120"/>
        <w:ind w:left="1449" w:hanging="380"/>
        <w:jc w:val="both"/>
        <w:rPr>
          <w:rFonts w:ascii="Arial" w:hAnsi="Arial" w:cs="Arial"/>
        </w:rPr>
      </w:pPr>
      <w:r w:rsidRPr="00545FFC">
        <w:rPr>
          <w:rFonts w:ascii="Arial" w:hAnsi="Arial" w:cs="Arial"/>
          <w:b/>
        </w:rPr>
        <w:t>Specialist peer to peer business development support</w:t>
      </w:r>
      <w:r w:rsidRPr="00545FFC">
        <w:rPr>
          <w:rFonts w:ascii="Arial" w:hAnsi="Arial" w:cs="Arial"/>
        </w:rPr>
        <w:t xml:space="preserve">, mentoring and consultancy to targeted SMEs to enable social enterprise business </w:t>
      </w:r>
      <w:r w:rsidRPr="00545FFC">
        <w:rPr>
          <w:rFonts w:ascii="Arial" w:hAnsi="Arial" w:cs="Arial"/>
        </w:rPr>
        <w:lastRenderedPageBreak/>
        <w:t>development and growth. Support includes; connecting to resources and networks such as Social Enterprise UK, Oxfordshire Social Enterprise Partnership and Knowledge Transfer Partnerships to help drive growth.</w:t>
      </w:r>
    </w:p>
    <w:p w14:paraId="5378E506" w14:textId="77777777" w:rsidR="00445352" w:rsidRPr="00545FFC" w:rsidRDefault="00445352" w:rsidP="00445352">
      <w:pPr>
        <w:numPr>
          <w:ilvl w:val="0"/>
          <w:numId w:val="40"/>
        </w:numPr>
        <w:ind w:left="1449" w:hanging="380"/>
        <w:jc w:val="both"/>
        <w:rPr>
          <w:rFonts w:ascii="Arial" w:hAnsi="Arial" w:cs="Arial"/>
        </w:rPr>
      </w:pPr>
      <w:r w:rsidRPr="00545FFC">
        <w:rPr>
          <w:rFonts w:ascii="Arial" w:hAnsi="Arial" w:cs="Arial"/>
          <w:b/>
        </w:rPr>
        <w:t>Leadership and Business Sustainability programme</w:t>
      </w:r>
      <w:r w:rsidRPr="00545FFC">
        <w:rPr>
          <w:rFonts w:ascii="Arial" w:hAnsi="Arial" w:cs="Arial"/>
        </w:rPr>
        <w:t>; Facilitated peer to peer social enterprise cohort</w:t>
      </w:r>
      <w:r>
        <w:rPr>
          <w:rFonts w:ascii="Arial" w:hAnsi="Arial" w:cs="Arial"/>
        </w:rPr>
        <w:t>s</w:t>
      </w:r>
      <w:r w:rsidRPr="00545FFC">
        <w:rPr>
          <w:rFonts w:ascii="Arial" w:hAnsi="Arial" w:cs="Arial"/>
        </w:rPr>
        <w:t xml:space="preserve"> allowing SMEs to support peers to achieve social/community business potential. Develop participants’ business leadership capacity and improve their ability to develop sustainable socially minded businesses. Workshops to support business development, market engagement and evaluation of social impacts, including:</w:t>
      </w:r>
    </w:p>
    <w:p w14:paraId="5FF70519" w14:textId="77777777" w:rsidR="00445352" w:rsidRPr="00545FFC" w:rsidRDefault="00445352" w:rsidP="00445352">
      <w:pPr>
        <w:numPr>
          <w:ilvl w:val="2"/>
          <w:numId w:val="40"/>
        </w:numPr>
        <w:jc w:val="both"/>
        <w:rPr>
          <w:rFonts w:ascii="Arial" w:hAnsi="Arial" w:cs="Arial"/>
        </w:rPr>
      </w:pPr>
      <w:r w:rsidRPr="00545FFC">
        <w:rPr>
          <w:rFonts w:ascii="Arial" w:hAnsi="Arial" w:cs="Arial"/>
        </w:rPr>
        <w:t>Social impact measurement linked to demonstrating a theory of change</w:t>
      </w:r>
    </w:p>
    <w:p w14:paraId="228B7BD5" w14:textId="77777777" w:rsidR="00445352" w:rsidRPr="00545FFC" w:rsidRDefault="00445352" w:rsidP="00445352">
      <w:pPr>
        <w:numPr>
          <w:ilvl w:val="2"/>
          <w:numId w:val="40"/>
        </w:numPr>
        <w:jc w:val="both"/>
        <w:rPr>
          <w:rFonts w:ascii="Arial" w:hAnsi="Arial" w:cs="Arial"/>
        </w:rPr>
      </w:pPr>
      <w:r w:rsidRPr="00545FFC">
        <w:rPr>
          <w:rFonts w:ascii="Arial" w:hAnsi="Arial" w:cs="Arial"/>
        </w:rPr>
        <w:t>Understanding which legal structure is most appropriate</w:t>
      </w:r>
    </w:p>
    <w:p w14:paraId="5C1A557F" w14:textId="77777777" w:rsidR="00445352" w:rsidRPr="00545FFC" w:rsidRDefault="00445352" w:rsidP="00445352">
      <w:pPr>
        <w:numPr>
          <w:ilvl w:val="2"/>
          <w:numId w:val="40"/>
        </w:numPr>
        <w:spacing w:after="240"/>
        <w:jc w:val="both"/>
        <w:rPr>
          <w:rFonts w:ascii="Arial" w:hAnsi="Arial" w:cs="Arial"/>
        </w:rPr>
      </w:pPr>
      <w:r w:rsidRPr="00545FFC">
        <w:rPr>
          <w:rFonts w:ascii="Arial" w:hAnsi="Arial" w:cs="Arial"/>
        </w:rPr>
        <w:t>Modelling growth scenario’s/planning for growth</w:t>
      </w:r>
    </w:p>
    <w:p w14:paraId="794ECF09" w14:textId="77777777" w:rsidR="00445352" w:rsidRPr="00545FFC" w:rsidRDefault="00445352" w:rsidP="00445352">
      <w:pPr>
        <w:spacing w:after="120"/>
        <w:jc w:val="both"/>
        <w:rPr>
          <w:rFonts w:ascii="Arial" w:hAnsi="Arial" w:cs="Arial"/>
        </w:rPr>
      </w:pPr>
      <w:r w:rsidRPr="00545FFC">
        <w:rPr>
          <w:rFonts w:ascii="Arial" w:hAnsi="Arial" w:cs="Arial"/>
          <w:b/>
        </w:rPr>
        <w:t xml:space="preserve">Social Enterprise Hubs </w:t>
      </w:r>
      <w:r w:rsidRPr="00545FFC">
        <w:rPr>
          <w:rFonts w:ascii="Arial" w:hAnsi="Arial" w:cs="Arial"/>
        </w:rPr>
        <w:t>across Oxfordshire to provide collaborative working opportunities for existing and new SMEs in the social innovation and enterprise space where workshops can be delivered from.</w:t>
      </w:r>
    </w:p>
    <w:p w14:paraId="5F698DAB" w14:textId="77777777" w:rsidR="00445352" w:rsidRPr="00545FFC" w:rsidRDefault="00445352" w:rsidP="00445352">
      <w:pPr>
        <w:spacing w:after="120"/>
        <w:jc w:val="both"/>
        <w:rPr>
          <w:rFonts w:ascii="Arial" w:hAnsi="Arial" w:cs="Arial"/>
          <w:highlight w:val="green"/>
        </w:rPr>
      </w:pPr>
      <w:r w:rsidRPr="00545FFC">
        <w:rPr>
          <w:rFonts w:ascii="Arial" w:hAnsi="Arial" w:cs="Arial"/>
          <w:b/>
        </w:rPr>
        <w:t>Social Enterprise platform</w:t>
      </w:r>
      <w:r w:rsidRPr="00545FFC">
        <w:rPr>
          <w:rFonts w:ascii="Arial" w:hAnsi="Arial" w:cs="Arial"/>
        </w:rPr>
        <w:t xml:space="preserve"> – Online interactive social enterprise platform providing advice, resources, product and service catalogues, case studies and programmes to help develop the social enterprise B2B and business to consumer market in and beyond the region.</w:t>
      </w:r>
    </w:p>
    <w:p w14:paraId="6F6CCDA2" w14:textId="77777777" w:rsidR="00445352" w:rsidRPr="00545FFC" w:rsidRDefault="00445352" w:rsidP="00445352">
      <w:pPr>
        <w:spacing w:after="120"/>
        <w:jc w:val="both"/>
        <w:rPr>
          <w:rFonts w:ascii="Arial" w:hAnsi="Arial" w:cs="Arial"/>
        </w:rPr>
      </w:pPr>
      <w:r w:rsidRPr="00545FFC">
        <w:rPr>
          <w:rFonts w:ascii="Arial" w:hAnsi="Arial" w:cs="Arial"/>
          <w:b/>
        </w:rPr>
        <w:t>Access to Finance for Social Enterprises</w:t>
      </w:r>
      <w:r w:rsidRPr="00545FFC">
        <w:rPr>
          <w:rFonts w:ascii="Arial" w:hAnsi="Arial" w:cs="Arial"/>
        </w:rPr>
        <w:t xml:space="preserve"> – linked to the access to finance activities delivered by the eScalate Adviser, these activities will support social enterprises with improved awareness of the range of funding opportunities and forms of funding locally and nationally and new forms of funding and social investment for local social enterprises such as Big Society Capital. </w:t>
      </w:r>
    </w:p>
    <w:p w14:paraId="3C19AB00" w14:textId="77777777" w:rsidR="00445352" w:rsidRPr="000A3833" w:rsidRDefault="00445352" w:rsidP="00445352">
      <w:pPr>
        <w:pStyle w:val="ListParagraph"/>
        <w:numPr>
          <w:ilvl w:val="0"/>
          <w:numId w:val="44"/>
        </w:numPr>
        <w:spacing w:after="120"/>
        <w:contextualSpacing/>
        <w:jc w:val="both"/>
        <w:rPr>
          <w:rFonts w:ascii="Arial" w:hAnsi="Arial" w:cs="Arial"/>
        </w:rPr>
      </w:pPr>
      <w:r w:rsidRPr="000A3833">
        <w:rPr>
          <w:rFonts w:ascii="Arial" w:hAnsi="Arial" w:cs="Arial"/>
          <w:b/>
        </w:rPr>
        <w:t>eScalate Grants – delivered by OxLEP</w:t>
      </w:r>
      <w:r w:rsidRPr="000A3833">
        <w:rPr>
          <w:rFonts w:ascii="Arial" w:hAnsi="Arial" w:cs="Arial"/>
        </w:rPr>
        <w:t xml:space="preserve"> – grants of between £1,000 and £25,000 to SMEs to fund the following activities:</w:t>
      </w:r>
    </w:p>
    <w:p w14:paraId="3FC1EF40" w14:textId="77777777" w:rsidR="00445352" w:rsidRPr="00545FFC" w:rsidRDefault="00445352" w:rsidP="00445352">
      <w:pPr>
        <w:numPr>
          <w:ilvl w:val="1"/>
          <w:numId w:val="38"/>
        </w:numPr>
        <w:spacing w:after="120"/>
        <w:jc w:val="both"/>
        <w:rPr>
          <w:rFonts w:ascii="Arial" w:hAnsi="Arial" w:cs="Arial"/>
        </w:rPr>
      </w:pPr>
      <w:r w:rsidRPr="00545FFC">
        <w:rPr>
          <w:rFonts w:ascii="Arial" w:hAnsi="Arial" w:cs="Arial"/>
        </w:rPr>
        <w:t>investment readiness consultancy support;</w:t>
      </w:r>
    </w:p>
    <w:p w14:paraId="0E043256" w14:textId="77777777" w:rsidR="00445352" w:rsidRPr="00545FFC" w:rsidRDefault="00445352" w:rsidP="00445352">
      <w:pPr>
        <w:numPr>
          <w:ilvl w:val="1"/>
          <w:numId w:val="38"/>
        </w:numPr>
        <w:spacing w:after="120"/>
        <w:jc w:val="both"/>
        <w:rPr>
          <w:rFonts w:ascii="Arial" w:hAnsi="Arial" w:cs="Arial"/>
        </w:rPr>
      </w:pPr>
      <w:r w:rsidRPr="00545FFC">
        <w:rPr>
          <w:rFonts w:ascii="Arial" w:hAnsi="Arial" w:cs="Arial"/>
        </w:rPr>
        <w:t xml:space="preserve">access to finance consultancy support, where the support offered by the eScalate Adviser is not specialised enough. This could include issues around specific sectors, e.g. </w:t>
      </w:r>
      <w:proofErr w:type="spellStart"/>
      <w:r w:rsidRPr="00545FFC">
        <w:rPr>
          <w:rFonts w:ascii="Arial" w:hAnsi="Arial" w:cs="Arial"/>
        </w:rPr>
        <w:t>medtech</w:t>
      </w:r>
      <w:proofErr w:type="spellEnd"/>
      <w:r w:rsidRPr="00545FFC">
        <w:rPr>
          <w:rFonts w:ascii="Arial" w:hAnsi="Arial" w:cs="Arial"/>
        </w:rPr>
        <w:t xml:space="preserve"> or cleantech, or specific company stages. This will support SMEs who have experienced difficulties in obtaining the finance they require from ‘traditional’ routes;</w:t>
      </w:r>
    </w:p>
    <w:p w14:paraId="520BB6AD" w14:textId="77777777" w:rsidR="00445352" w:rsidRPr="00545FFC" w:rsidRDefault="00445352" w:rsidP="00445352">
      <w:pPr>
        <w:numPr>
          <w:ilvl w:val="1"/>
          <w:numId w:val="38"/>
        </w:numPr>
        <w:spacing w:after="120"/>
        <w:jc w:val="both"/>
        <w:rPr>
          <w:rFonts w:ascii="Arial" w:hAnsi="Arial" w:cs="Arial"/>
        </w:rPr>
      </w:pPr>
      <w:r w:rsidRPr="00545FFC">
        <w:rPr>
          <w:rFonts w:ascii="Arial" w:hAnsi="Arial" w:cs="Arial"/>
        </w:rPr>
        <w:t>social enterprise development activities, such as consultancy to develop new business models, higher quality products, processes or services or specific projects to boost productivity or resource efficiency; and</w:t>
      </w:r>
    </w:p>
    <w:p w14:paraId="266BF5D9" w14:textId="77777777" w:rsidR="00445352" w:rsidRPr="00545FFC" w:rsidRDefault="00445352" w:rsidP="00445352">
      <w:pPr>
        <w:numPr>
          <w:ilvl w:val="1"/>
          <w:numId w:val="38"/>
        </w:numPr>
        <w:spacing w:after="120"/>
        <w:jc w:val="both"/>
        <w:rPr>
          <w:rFonts w:ascii="Arial" w:hAnsi="Arial" w:cs="Arial"/>
        </w:rPr>
      </w:pPr>
      <w:r w:rsidRPr="00545FFC">
        <w:rPr>
          <w:rFonts w:ascii="Arial" w:hAnsi="Arial" w:cs="Arial"/>
        </w:rPr>
        <w:t>business process improvements or supply chain interventions for social enterprises.</w:t>
      </w:r>
    </w:p>
    <w:p w14:paraId="16C347FF" w14:textId="4BE0A5A1" w:rsidR="00445352" w:rsidRPr="00545FFC" w:rsidRDefault="00445352" w:rsidP="00445352">
      <w:pPr>
        <w:pStyle w:val="Default"/>
        <w:spacing w:after="120"/>
        <w:jc w:val="both"/>
      </w:pPr>
      <w:bookmarkStart w:id="4" w:name="_Hlk515360293"/>
      <w:r w:rsidRPr="00545FFC">
        <w:t xml:space="preserve">From </w:t>
      </w:r>
      <w:r w:rsidR="00E331F2">
        <w:t>April</w:t>
      </w:r>
      <w:r w:rsidRPr="00545FFC">
        <w:t xml:space="preserve"> 2019 – </w:t>
      </w:r>
      <w:r w:rsidR="00E331F2">
        <w:t xml:space="preserve">March </w:t>
      </w:r>
      <w:r w:rsidRPr="00545FFC">
        <w:t>202</w:t>
      </w:r>
      <w:r w:rsidR="00E331F2">
        <w:t>2</w:t>
      </w:r>
      <w:r w:rsidRPr="00545FFC">
        <w:t xml:space="preserve"> eScalate will deliver: </w:t>
      </w:r>
    </w:p>
    <w:p w14:paraId="5CADC406" w14:textId="77777777" w:rsidR="00445352" w:rsidRPr="00545FFC" w:rsidRDefault="00445352" w:rsidP="00445352">
      <w:pPr>
        <w:pStyle w:val="Default"/>
        <w:numPr>
          <w:ilvl w:val="0"/>
          <w:numId w:val="39"/>
        </w:numPr>
        <w:autoSpaceDE/>
        <w:autoSpaceDN/>
        <w:adjustRightInd/>
        <w:spacing w:after="120"/>
        <w:ind w:left="714" w:hanging="357"/>
        <w:jc w:val="both"/>
      </w:pPr>
      <w:r w:rsidRPr="00545FFC">
        <w:t>200 enterprises received support (C1) through all elements of the project</w:t>
      </w:r>
    </w:p>
    <w:p w14:paraId="1145F179" w14:textId="77777777" w:rsidR="00445352" w:rsidRPr="00545FFC" w:rsidRDefault="00445352" w:rsidP="00445352">
      <w:pPr>
        <w:pStyle w:val="Default"/>
        <w:numPr>
          <w:ilvl w:val="0"/>
          <w:numId w:val="39"/>
        </w:numPr>
        <w:autoSpaceDE/>
        <w:autoSpaceDN/>
        <w:adjustRightInd/>
        <w:spacing w:after="120"/>
        <w:ind w:left="714" w:hanging="357"/>
        <w:jc w:val="both"/>
      </w:pPr>
      <w:r>
        <w:lastRenderedPageBreak/>
        <w:t>4</w:t>
      </w:r>
      <w:r w:rsidRPr="00545FFC">
        <w:t>0 enterprises receiving financial support (C2) through the co-investment grant fund</w:t>
      </w:r>
    </w:p>
    <w:p w14:paraId="434D79E3" w14:textId="77777777" w:rsidR="00445352" w:rsidRPr="00545FFC" w:rsidRDefault="00445352" w:rsidP="00445352">
      <w:pPr>
        <w:pStyle w:val="Default"/>
        <w:numPr>
          <w:ilvl w:val="0"/>
          <w:numId w:val="39"/>
        </w:numPr>
        <w:autoSpaceDE/>
        <w:autoSpaceDN/>
        <w:adjustRightInd/>
        <w:spacing w:after="120"/>
        <w:ind w:left="714" w:hanging="357"/>
        <w:jc w:val="both"/>
      </w:pPr>
      <w:r w:rsidRPr="00545FFC">
        <w:t>1</w:t>
      </w:r>
      <w:r>
        <w:t>6</w:t>
      </w:r>
      <w:r w:rsidRPr="00545FFC">
        <w:t>0 enterprises receiving non-financial support (C4) through access to finance advice and social enterprise support</w:t>
      </w:r>
    </w:p>
    <w:p w14:paraId="0E49C585" w14:textId="77777777" w:rsidR="00445352" w:rsidRPr="00545FFC" w:rsidRDefault="00445352" w:rsidP="00445352">
      <w:pPr>
        <w:pStyle w:val="Default"/>
        <w:numPr>
          <w:ilvl w:val="0"/>
          <w:numId w:val="39"/>
        </w:numPr>
        <w:autoSpaceDE/>
        <w:autoSpaceDN/>
        <w:adjustRightInd/>
        <w:spacing w:after="120"/>
        <w:ind w:left="714" w:hanging="357"/>
        <w:jc w:val="both"/>
      </w:pPr>
      <w:r w:rsidRPr="00545FFC">
        <w:t>20 new enterprises supported (C5) through social enterprise support</w:t>
      </w:r>
    </w:p>
    <w:p w14:paraId="3F2B40CE" w14:textId="77777777" w:rsidR="00445352" w:rsidRPr="00545FFC" w:rsidRDefault="00445352" w:rsidP="00445352">
      <w:pPr>
        <w:pStyle w:val="Default"/>
        <w:numPr>
          <w:ilvl w:val="0"/>
          <w:numId w:val="39"/>
        </w:numPr>
        <w:autoSpaceDE/>
        <w:autoSpaceDN/>
        <w:adjustRightInd/>
        <w:spacing w:after="120"/>
        <w:ind w:left="714" w:hanging="357"/>
        <w:jc w:val="both"/>
      </w:pPr>
      <w:r w:rsidRPr="00545FFC">
        <w:t>50 new jobs (C8) primarily through the access to finance support and grants with a small number from the social enterprise support</w:t>
      </w:r>
    </w:p>
    <w:p w14:paraId="7961EF3B" w14:textId="77777777" w:rsidR="00445352" w:rsidRPr="00545FFC" w:rsidRDefault="00445352" w:rsidP="00445352">
      <w:pPr>
        <w:pStyle w:val="Default"/>
        <w:numPr>
          <w:ilvl w:val="0"/>
          <w:numId w:val="39"/>
        </w:numPr>
        <w:autoSpaceDE/>
        <w:autoSpaceDN/>
        <w:adjustRightInd/>
        <w:spacing w:after="120"/>
        <w:ind w:left="714" w:hanging="357"/>
        <w:jc w:val="both"/>
      </w:pPr>
      <w:r w:rsidRPr="00545FFC">
        <w:t>20 enterprises supported to introduce new to the firm products (C29) primarily through the access to finance support and grants with a small number from the social enterprise support</w:t>
      </w:r>
    </w:p>
    <w:p w14:paraId="3D23A6D1" w14:textId="77777777" w:rsidR="00445352" w:rsidRPr="00545FFC" w:rsidRDefault="00445352" w:rsidP="00445352">
      <w:pPr>
        <w:pStyle w:val="Default"/>
        <w:numPr>
          <w:ilvl w:val="0"/>
          <w:numId w:val="39"/>
        </w:numPr>
        <w:autoSpaceDE/>
        <w:autoSpaceDN/>
        <w:adjustRightInd/>
        <w:spacing w:after="120"/>
        <w:ind w:left="714" w:hanging="357"/>
        <w:jc w:val="both"/>
      </w:pPr>
      <w:r w:rsidRPr="00545FFC">
        <w:t>50 enterprises receiving IDB (P13) through the project</w:t>
      </w:r>
      <w:bookmarkEnd w:id="4"/>
    </w:p>
    <w:p w14:paraId="1BC3677C" w14:textId="77777777" w:rsidR="009C6426" w:rsidRDefault="009C6426" w:rsidP="009C6426">
      <w:pPr>
        <w:spacing w:after="120"/>
        <w:jc w:val="both"/>
        <w:rPr>
          <w:rFonts w:ascii="Arial" w:hAnsi="Arial" w:cs="Arial"/>
          <w:b/>
          <w:color w:val="1F497D"/>
          <w:lang w:val="en-US"/>
        </w:rPr>
      </w:pPr>
    </w:p>
    <w:p w14:paraId="3265C56E" w14:textId="77777777" w:rsidR="009C6426" w:rsidRPr="00EC4C93" w:rsidRDefault="009C6426" w:rsidP="009C6426">
      <w:pPr>
        <w:spacing w:after="120"/>
        <w:jc w:val="both"/>
        <w:rPr>
          <w:rFonts w:ascii="Arial" w:hAnsi="Arial" w:cs="Arial"/>
          <w:lang w:val="en-US" w:eastAsia="en-GB"/>
        </w:rPr>
      </w:pPr>
      <w:r w:rsidRPr="00894BD7">
        <w:rPr>
          <w:rFonts w:ascii="Arial" w:hAnsi="Arial" w:cs="Arial"/>
          <w:b/>
          <w:color w:val="1F497D"/>
          <w:lang w:val="en-US"/>
        </w:rPr>
        <w:t xml:space="preserve">Summary of requirements </w:t>
      </w:r>
    </w:p>
    <w:p w14:paraId="0553EE72" w14:textId="043EE111" w:rsidR="009C6426" w:rsidRDefault="009C6426" w:rsidP="009C6426">
      <w:pPr>
        <w:spacing w:after="120"/>
        <w:jc w:val="both"/>
        <w:rPr>
          <w:rFonts w:ascii="Arial" w:hAnsi="Arial" w:cs="Arial"/>
          <w:lang w:val="en-US" w:eastAsia="en-GB"/>
        </w:rPr>
      </w:pPr>
      <w:r w:rsidRPr="00EC4C93">
        <w:rPr>
          <w:rFonts w:ascii="Arial" w:hAnsi="Arial" w:cs="Arial"/>
          <w:lang w:val="en-US" w:eastAsia="en-GB"/>
        </w:rPr>
        <w:t xml:space="preserve">OxLEP is requesting proposals from consultant </w:t>
      </w:r>
      <w:proofErr w:type="spellStart"/>
      <w:r w:rsidRPr="00EC4C93">
        <w:rPr>
          <w:rFonts w:ascii="Arial" w:hAnsi="Arial" w:cs="Arial"/>
          <w:lang w:val="en-US" w:eastAsia="en-GB"/>
        </w:rPr>
        <w:t>organisations</w:t>
      </w:r>
      <w:proofErr w:type="spellEnd"/>
      <w:r w:rsidRPr="00EC4C93">
        <w:rPr>
          <w:rFonts w:ascii="Arial" w:hAnsi="Arial" w:cs="Arial"/>
          <w:lang w:val="en-US" w:eastAsia="en-GB"/>
        </w:rPr>
        <w:t xml:space="preserve"> to offer interim </w:t>
      </w:r>
      <w:proofErr w:type="spellStart"/>
      <w:r w:rsidRPr="00EC4C93">
        <w:rPr>
          <w:rFonts w:ascii="Arial" w:hAnsi="Arial" w:cs="Arial"/>
          <w:lang w:val="en-US" w:eastAsia="en-GB"/>
        </w:rPr>
        <w:t>programme</w:t>
      </w:r>
      <w:proofErr w:type="spellEnd"/>
      <w:r w:rsidRPr="00EC4C93">
        <w:rPr>
          <w:rFonts w:ascii="Arial" w:hAnsi="Arial" w:cs="Arial"/>
          <w:lang w:val="en-US" w:eastAsia="en-GB"/>
        </w:rPr>
        <w:t xml:space="preserve"> management consultancy support for </w:t>
      </w:r>
      <w:bookmarkStart w:id="5" w:name="_GoBack"/>
      <w:r w:rsidRPr="00EC4C93">
        <w:rPr>
          <w:rFonts w:ascii="Arial" w:hAnsi="Arial" w:cs="Arial"/>
          <w:lang w:val="en-US" w:eastAsia="en-GB"/>
        </w:rPr>
        <w:t xml:space="preserve">six months </w:t>
      </w:r>
      <w:bookmarkEnd w:id="5"/>
      <w:r w:rsidRPr="00EC4C93">
        <w:rPr>
          <w:rFonts w:ascii="Arial" w:hAnsi="Arial" w:cs="Arial"/>
          <w:lang w:val="en-US" w:eastAsia="en-GB"/>
        </w:rPr>
        <w:t>on an interim basis</w:t>
      </w:r>
      <w:r w:rsidR="00A34702">
        <w:rPr>
          <w:rFonts w:ascii="Arial" w:hAnsi="Arial" w:cs="Arial"/>
          <w:lang w:val="en-US" w:eastAsia="en-GB"/>
        </w:rPr>
        <w:t xml:space="preserve"> to cover the set-up and implementation of the eScalate </w:t>
      </w:r>
      <w:proofErr w:type="spellStart"/>
      <w:r w:rsidR="00A34702">
        <w:rPr>
          <w:rFonts w:ascii="Arial" w:hAnsi="Arial" w:cs="Arial"/>
          <w:lang w:val="en-US" w:eastAsia="en-GB"/>
        </w:rPr>
        <w:t>programme</w:t>
      </w:r>
      <w:proofErr w:type="spellEnd"/>
      <w:r w:rsidR="00A34702">
        <w:rPr>
          <w:rFonts w:ascii="Arial" w:hAnsi="Arial" w:cs="Arial"/>
          <w:lang w:val="en-US" w:eastAsia="en-GB"/>
        </w:rPr>
        <w:t>.</w:t>
      </w:r>
    </w:p>
    <w:p w14:paraId="7FEF4AF3" w14:textId="77777777" w:rsidR="00A34702" w:rsidRDefault="00A34702" w:rsidP="009C6426">
      <w:pPr>
        <w:spacing w:after="120"/>
        <w:jc w:val="both"/>
        <w:rPr>
          <w:rFonts w:ascii="Arial" w:hAnsi="Arial" w:cs="Arial"/>
          <w:lang w:val="en-US" w:eastAsia="en-GB"/>
        </w:rPr>
      </w:pPr>
    </w:p>
    <w:p w14:paraId="1A1B4DAE" w14:textId="77777777" w:rsidR="00A34702" w:rsidRPr="00EC4C93" w:rsidRDefault="00A34702" w:rsidP="009C6426">
      <w:pPr>
        <w:spacing w:after="120"/>
        <w:jc w:val="both"/>
        <w:rPr>
          <w:rFonts w:ascii="Arial" w:hAnsi="Arial" w:cs="Arial"/>
          <w:lang w:val="en-US" w:eastAsia="en-GB"/>
        </w:rPr>
      </w:pPr>
      <w:r>
        <w:rPr>
          <w:rFonts w:ascii="Arial" w:hAnsi="Arial" w:cs="Arial"/>
          <w:lang w:val="en-US" w:eastAsia="en-GB"/>
        </w:rPr>
        <w:t>This will include:</w:t>
      </w:r>
    </w:p>
    <w:p w14:paraId="247FDA5D" w14:textId="77777777" w:rsidR="009C6426" w:rsidRPr="00EC4C93" w:rsidRDefault="009C6426" w:rsidP="009C6426">
      <w:pPr>
        <w:pStyle w:val="ListParagraph"/>
        <w:numPr>
          <w:ilvl w:val="0"/>
          <w:numId w:val="34"/>
        </w:numPr>
        <w:contextualSpacing/>
        <w:rPr>
          <w:rFonts w:ascii="Arial" w:hAnsi="Arial" w:cs="Arial"/>
        </w:rPr>
      </w:pPr>
      <w:r w:rsidRPr="00EC4C93">
        <w:rPr>
          <w:rFonts w:ascii="Arial" w:hAnsi="Arial" w:cs="Arial"/>
        </w:rPr>
        <w:t xml:space="preserve">Programme manage all operational aspects of the projects on a day to day basis, being the first point of contact for all partners and stake holders. Prepare quarterly claim submissions and reporting (ERDF); assist with preparation for audits from the Managing Authority </w:t>
      </w:r>
    </w:p>
    <w:p w14:paraId="57E8E691" w14:textId="77777777" w:rsidR="009C6426" w:rsidRDefault="0026428B" w:rsidP="009C6426">
      <w:pPr>
        <w:pStyle w:val="ListParagraph"/>
        <w:numPr>
          <w:ilvl w:val="0"/>
          <w:numId w:val="34"/>
        </w:numPr>
        <w:contextualSpacing/>
        <w:rPr>
          <w:rFonts w:ascii="Arial" w:hAnsi="Arial" w:cs="Arial"/>
        </w:rPr>
      </w:pPr>
      <w:r>
        <w:rPr>
          <w:rFonts w:ascii="Arial" w:hAnsi="Arial" w:cs="Arial"/>
        </w:rPr>
        <w:t>Refine OxLEP’s existing Elevate and Go-Create grant processes for eScalate and launch the gr</w:t>
      </w:r>
      <w:r w:rsidR="009C6426" w:rsidRPr="00EC4C93">
        <w:rPr>
          <w:rFonts w:ascii="Arial" w:hAnsi="Arial" w:cs="Arial"/>
        </w:rPr>
        <w:t xml:space="preserve">ant process. </w:t>
      </w:r>
    </w:p>
    <w:p w14:paraId="1CE23F24" w14:textId="77777777" w:rsidR="0026428B" w:rsidRDefault="0026428B" w:rsidP="009C6426">
      <w:pPr>
        <w:pStyle w:val="ListParagraph"/>
        <w:numPr>
          <w:ilvl w:val="0"/>
          <w:numId w:val="34"/>
        </w:numPr>
        <w:contextualSpacing/>
        <w:rPr>
          <w:rFonts w:ascii="Arial" w:hAnsi="Arial" w:cs="Arial"/>
        </w:rPr>
      </w:pPr>
      <w:r>
        <w:rPr>
          <w:rFonts w:ascii="Arial" w:hAnsi="Arial" w:cs="Arial"/>
        </w:rPr>
        <w:t>Develop specifications and manage procurement exercises for the sub-contracted Social Enterprise support and the Marcomms support</w:t>
      </w:r>
    </w:p>
    <w:p w14:paraId="2E9D0239" w14:textId="77777777" w:rsidR="0026428B" w:rsidRDefault="0026428B" w:rsidP="009C6426">
      <w:pPr>
        <w:pStyle w:val="ListParagraph"/>
        <w:numPr>
          <w:ilvl w:val="0"/>
          <w:numId w:val="34"/>
        </w:numPr>
        <w:contextualSpacing/>
        <w:rPr>
          <w:rFonts w:ascii="Arial" w:hAnsi="Arial" w:cs="Arial"/>
        </w:rPr>
      </w:pPr>
      <w:r>
        <w:rPr>
          <w:rFonts w:ascii="Arial" w:hAnsi="Arial" w:cs="Arial"/>
        </w:rPr>
        <w:t>Support the Growth Hub Manager in the recruitment of the permanent eScalate project team.</w:t>
      </w:r>
    </w:p>
    <w:p w14:paraId="586B1CBF" w14:textId="77777777" w:rsidR="0026428B" w:rsidRPr="00EC4C93" w:rsidRDefault="0026428B" w:rsidP="009C6426">
      <w:pPr>
        <w:pStyle w:val="ListParagraph"/>
        <w:numPr>
          <w:ilvl w:val="0"/>
          <w:numId w:val="34"/>
        </w:numPr>
        <w:contextualSpacing/>
        <w:rPr>
          <w:rFonts w:ascii="Arial" w:hAnsi="Arial" w:cs="Arial"/>
        </w:rPr>
      </w:pPr>
      <w:r>
        <w:rPr>
          <w:rFonts w:ascii="Arial" w:hAnsi="Arial" w:cs="Arial"/>
        </w:rPr>
        <w:t>Compile ERDF claims for the Managing Authority on a quarterly basis.</w:t>
      </w:r>
    </w:p>
    <w:p w14:paraId="203AB5A3" w14:textId="77777777" w:rsidR="009C6426" w:rsidRPr="00EC4C93" w:rsidRDefault="009C6426" w:rsidP="0026428B">
      <w:pPr>
        <w:pStyle w:val="ListParagraph"/>
        <w:numPr>
          <w:ilvl w:val="0"/>
          <w:numId w:val="34"/>
        </w:numPr>
        <w:contextualSpacing/>
        <w:rPr>
          <w:rFonts w:ascii="Arial" w:hAnsi="Arial" w:cs="Arial"/>
          <w:lang w:val="en" w:eastAsia="en-GB"/>
        </w:rPr>
      </w:pPr>
      <w:r w:rsidRPr="00EC4C93">
        <w:rPr>
          <w:rFonts w:ascii="Arial" w:hAnsi="Arial" w:cs="Arial"/>
        </w:rPr>
        <w:t xml:space="preserve">Deploy and enhance existing networks of relevant contacts and stakeholders involved in business support. </w:t>
      </w:r>
    </w:p>
    <w:p w14:paraId="0756F76C" w14:textId="77777777" w:rsidR="009C6426" w:rsidRPr="00EC4C93" w:rsidRDefault="009C6426" w:rsidP="009C6426">
      <w:pPr>
        <w:pStyle w:val="ListParagraph"/>
        <w:numPr>
          <w:ilvl w:val="0"/>
          <w:numId w:val="34"/>
        </w:numPr>
        <w:contextualSpacing/>
        <w:rPr>
          <w:rFonts w:ascii="Arial" w:hAnsi="Arial" w:cs="Arial"/>
        </w:rPr>
      </w:pPr>
      <w:r w:rsidRPr="00EC4C93">
        <w:rPr>
          <w:rFonts w:ascii="Arial" w:hAnsi="Arial" w:cs="Arial"/>
        </w:rPr>
        <w:t>Build strong networks internally and externally, with local and national partners.</w:t>
      </w:r>
    </w:p>
    <w:p w14:paraId="2E5EAF78" w14:textId="77777777" w:rsidR="009C6426" w:rsidRPr="00EC4C93" w:rsidRDefault="009C6426" w:rsidP="009C6426">
      <w:pPr>
        <w:pStyle w:val="ListParagraph"/>
        <w:numPr>
          <w:ilvl w:val="0"/>
          <w:numId w:val="34"/>
        </w:numPr>
        <w:contextualSpacing/>
        <w:rPr>
          <w:rFonts w:ascii="Arial" w:hAnsi="Arial" w:cs="Arial"/>
        </w:rPr>
      </w:pPr>
      <w:r w:rsidRPr="00EC4C93">
        <w:rPr>
          <w:rFonts w:ascii="Arial" w:hAnsi="Arial" w:cs="Arial"/>
        </w:rPr>
        <w:t>Effectively network and promote the OxLEP service including attendance at events and through website and social media accounts.</w:t>
      </w:r>
    </w:p>
    <w:p w14:paraId="017E6225" w14:textId="77777777" w:rsidR="009C6426" w:rsidRPr="00EC4C93" w:rsidRDefault="009C6426" w:rsidP="009C6426">
      <w:pPr>
        <w:pStyle w:val="ListParagraph"/>
        <w:numPr>
          <w:ilvl w:val="0"/>
          <w:numId w:val="34"/>
        </w:numPr>
        <w:contextualSpacing/>
        <w:rPr>
          <w:rFonts w:ascii="Arial" w:hAnsi="Arial" w:cs="Arial"/>
        </w:rPr>
      </w:pPr>
      <w:r w:rsidRPr="00EC4C93">
        <w:rPr>
          <w:rFonts w:ascii="Arial" w:hAnsi="Arial" w:cs="Arial"/>
        </w:rPr>
        <w:t>Ensure effective business support data capture, management and reporting through the shared Oxfordshire client relationship management (CRM) system.</w:t>
      </w:r>
    </w:p>
    <w:p w14:paraId="6887C6DB" w14:textId="77777777" w:rsidR="009C6426" w:rsidRPr="00EC4C93" w:rsidRDefault="009C6426" w:rsidP="009C6426">
      <w:pPr>
        <w:pStyle w:val="ListParagraph"/>
        <w:numPr>
          <w:ilvl w:val="0"/>
          <w:numId w:val="34"/>
        </w:numPr>
        <w:contextualSpacing/>
        <w:rPr>
          <w:rFonts w:ascii="Arial" w:hAnsi="Arial" w:cs="Arial"/>
        </w:rPr>
      </w:pPr>
      <w:r w:rsidRPr="00EC4C93">
        <w:rPr>
          <w:rFonts w:ascii="Arial" w:hAnsi="Arial" w:cs="Arial"/>
        </w:rPr>
        <w:t>Complete relevant reporting as and when required, monitoring team progress against agreed targets.</w:t>
      </w:r>
    </w:p>
    <w:p w14:paraId="3BE4C036" w14:textId="77777777" w:rsidR="009C6426" w:rsidRPr="0026428B" w:rsidRDefault="009C6426" w:rsidP="0026428B">
      <w:pPr>
        <w:pStyle w:val="ListParagraph"/>
        <w:numPr>
          <w:ilvl w:val="0"/>
          <w:numId w:val="34"/>
        </w:numPr>
        <w:contextualSpacing/>
        <w:rPr>
          <w:rFonts w:ascii="Arial" w:hAnsi="Arial" w:cs="Arial"/>
        </w:rPr>
      </w:pPr>
      <w:r w:rsidRPr="00EC4C93">
        <w:rPr>
          <w:rFonts w:ascii="Arial" w:hAnsi="Arial" w:cs="Arial"/>
        </w:rPr>
        <w:t>Work alongside and actively support the delivery of the work of OxLEP’s Growth Hub.</w:t>
      </w:r>
      <w:r w:rsidRPr="00EC4C93">
        <w:rPr>
          <w:rFonts w:ascii="Arial" w:hAnsi="Arial" w:cs="Arial"/>
          <w:lang w:val="en-US"/>
        </w:rPr>
        <w:t xml:space="preserve"> </w:t>
      </w:r>
    </w:p>
    <w:p w14:paraId="51AEB833" w14:textId="77777777" w:rsidR="009C6426" w:rsidRPr="00EC4C93" w:rsidRDefault="009C6426" w:rsidP="009C6426">
      <w:pPr>
        <w:contextualSpacing/>
        <w:rPr>
          <w:rFonts w:ascii="Arial" w:hAnsi="Arial" w:cs="Arial"/>
          <w:sz w:val="22"/>
          <w:szCs w:val="22"/>
        </w:rPr>
      </w:pPr>
    </w:p>
    <w:p w14:paraId="36DD5B8A" w14:textId="77777777" w:rsidR="002964CE" w:rsidRPr="00EC4C93" w:rsidRDefault="002964CE" w:rsidP="002964CE">
      <w:pPr>
        <w:contextualSpacing/>
        <w:rPr>
          <w:rFonts w:ascii="Arial" w:hAnsi="Arial" w:cs="Arial"/>
          <w:sz w:val="22"/>
          <w:szCs w:val="22"/>
        </w:rPr>
      </w:pPr>
    </w:p>
    <w:p w14:paraId="650D7CE5" w14:textId="77777777" w:rsidR="002F1992" w:rsidRPr="000D3EDE" w:rsidRDefault="002F1992" w:rsidP="00282D6A">
      <w:pPr>
        <w:keepNext/>
        <w:keepLines/>
        <w:spacing w:after="120"/>
        <w:jc w:val="both"/>
        <w:rPr>
          <w:rFonts w:ascii="Arial" w:hAnsi="Arial" w:cs="Arial"/>
          <w:b/>
          <w:color w:val="1F497D"/>
          <w:lang w:val="en-US"/>
        </w:rPr>
      </w:pPr>
      <w:r w:rsidRPr="00EC4C93">
        <w:rPr>
          <w:rFonts w:ascii="Arial" w:hAnsi="Arial" w:cs="Arial"/>
          <w:b/>
          <w:color w:val="1F497D"/>
          <w:lang w:val="en-US"/>
        </w:rPr>
        <w:t>Ou</w:t>
      </w:r>
      <w:r w:rsidRPr="000D3EDE">
        <w:rPr>
          <w:rFonts w:ascii="Arial" w:hAnsi="Arial" w:cs="Arial"/>
          <w:b/>
          <w:color w:val="1F497D"/>
          <w:lang w:val="en-US"/>
        </w:rPr>
        <w:t>tputs</w:t>
      </w:r>
    </w:p>
    <w:p w14:paraId="517D4D22" w14:textId="77777777" w:rsidR="002F1992" w:rsidRDefault="002F1992" w:rsidP="00282D6A">
      <w:pPr>
        <w:pStyle w:val="Default"/>
        <w:keepNext/>
        <w:keepLines/>
        <w:spacing w:after="120"/>
        <w:jc w:val="both"/>
        <w:rPr>
          <w:lang w:val="en-US"/>
        </w:rPr>
      </w:pPr>
      <w:r>
        <w:rPr>
          <w:lang w:val="en-US"/>
        </w:rPr>
        <w:t xml:space="preserve">The successful </w:t>
      </w:r>
      <w:r w:rsidR="00C17AB4">
        <w:rPr>
          <w:lang w:val="en-US"/>
        </w:rPr>
        <w:t>consultancy</w:t>
      </w:r>
      <w:r>
        <w:rPr>
          <w:lang w:val="en-US"/>
        </w:rPr>
        <w:t xml:space="preserve"> will </w:t>
      </w:r>
      <w:r w:rsidR="009751E9">
        <w:rPr>
          <w:lang w:val="en-US"/>
        </w:rPr>
        <w:t>work to contribute towards</w:t>
      </w:r>
      <w:r>
        <w:rPr>
          <w:lang w:val="en-US"/>
        </w:rPr>
        <w:t xml:space="preserve"> the following targets of support under </w:t>
      </w:r>
      <w:r w:rsidR="002964CE">
        <w:rPr>
          <w:lang w:val="en-US"/>
        </w:rPr>
        <w:t>each of the</w:t>
      </w:r>
      <w:r>
        <w:rPr>
          <w:lang w:val="en-US"/>
        </w:rPr>
        <w:t xml:space="preserve"> contract</w:t>
      </w:r>
      <w:r w:rsidR="002964CE">
        <w:rPr>
          <w:lang w:val="en-US"/>
        </w:rPr>
        <w:t>s</w:t>
      </w:r>
      <w:r>
        <w:rPr>
          <w:lang w:val="en-US"/>
        </w:rPr>
        <w:t xml:space="preserve"> as per </w:t>
      </w:r>
      <w:r w:rsidRPr="000D3EDE">
        <w:rPr>
          <w:lang w:val="en-US"/>
        </w:rPr>
        <w:t>ESIF-GN-1-002</w:t>
      </w:r>
      <w:r>
        <w:rPr>
          <w:lang w:val="en-US"/>
        </w:rPr>
        <w:t xml:space="preserve"> </w:t>
      </w:r>
      <w:r w:rsidRPr="000D3EDE">
        <w:rPr>
          <w:lang w:val="en-US"/>
        </w:rPr>
        <w:t>Output Indicator Definitions Guidance for the European Regional Development Fund</w:t>
      </w:r>
      <w:r>
        <w:rPr>
          <w:lang w:val="en-US"/>
        </w:rPr>
        <w:t>:</w:t>
      </w:r>
    </w:p>
    <w:p w14:paraId="4F04F96D" w14:textId="77777777" w:rsidR="002F1992" w:rsidRDefault="002F1992" w:rsidP="00282D6A">
      <w:pPr>
        <w:pStyle w:val="Default"/>
        <w:keepNext/>
        <w:keepLines/>
        <w:spacing w:after="120"/>
        <w:jc w:val="both"/>
        <w:rPr>
          <w:lang w:val="en-US"/>
        </w:rPr>
      </w:pPr>
    </w:p>
    <w:tbl>
      <w:tblPr>
        <w:tblStyle w:val="MediumShading1-Accent1"/>
        <w:tblW w:w="9180" w:type="dxa"/>
        <w:tblLook w:val="04A0" w:firstRow="1" w:lastRow="0" w:firstColumn="1" w:lastColumn="0" w:noHBand="0" w:noVBand="1"/>
      </w:tblPr>
      <w:tblGrid>
        <w:gridCol w:w="1447"/>
        <w:gridCol w:w="7733"/>
      </w:tblGrid>
      <w:tr w:rsidR="00C17AB4" w14:paraId="510AA215" w14:textId="77777777" w:rsidTr="00C1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0CE1AFE7" w14:textId="77777777" w:rsidR="00C17AB4" w:rsidRPr="00F57698" w:rsidRDefault="00C17AB4" w:rsidP="00282D6A">
            <w:pPr>
              <w:pStyle w:val="Default"/>
              <w:keepNext/>
              <w:keepLines/>
              <w:spacing w:after="120"/>
              <w:rPr>
                <w:color w:val="FFFFFF" w:themeColor="background1"/>
                <w:lang w:val="en-US"/>
              </w:rPr>
            </w:pPr>
            <w:r w:rsidRPr="00F57698">
              <w:rPr>
                <w:color w:val="FFFFFF" w:themeColor="background1"/>
                <w:lang w:val="en-US"/>
              </w:rPr>
              <w:t>Indicator</w:t>
            </w:r>
          </w:p>
        </w:tc>
        <w:tc>
          <w:tcPr>
            <w:tcW w:w="7733" w:type="dxa"/>
          </w:tcPr>
          <w:p w14:paraId="4925FA92" w14:textId="77777777" w:rsidR="00C17AB4" w:rsidRPr="00F57698" w:rsidRDefault="00C17AB4" w:rsidP="00282D6A">
            <w:pPr>
              <w:pStyle w:val="Default"/>
              <w:keepNext/>
              <w:keepLines/>
              <w:spacing w:after="120"/>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F57698">
              <w:rPr>
                <w:color w:val="FFFFFF" w:themeColor="background1"/>
                <w:lang w:val="en-US"/>
              </w:rPr>
              <w:t>Definition</w:t>
            </w:r>
          </w:p>
        </w:tc>
      </w:tr>
      <w:tr w:rsidR="006E72AC" w:rsidRPr="006E72AC" w14:paraId="78416D60"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FF8E0D0" w14:textId="77777777" w:rsidR="006E72AC" w:rsidRPr="006E72AC" w:rsidRDefault="006E72AC" w:rsidP="006E72AC">
            <w:pPr>
              <w:keepNext/>
              <w:keepLines/>
              <w:spacing w:after="120"/>
              <w:rPr>
                <w:rFonts w:ascii="Arial" w:hAnsi="Arial" w:cs="Arial"/>
                <w:b w:val="0"/>
                <w:color w:val="000000"/>
              </w:rPr>
            </w:pPr>
            <w:r>
              <w:rPr>
                <w:rFonts w:ascii="Arial" w:hAnsi="Arial" w:cs="Arial"/>
                <w:b w:val="0"/>
                <w:color w:val="000000"/>
              </w:rPr>
              <w:t>ER/C/O</w:t>
            </w:r>
            <w:r w:rsidRPr="006E72AC">
              <w:rPr>
                <w:rFonts w:ascii="Arial" w:hAnsi="Arial" w:cs="Arial"/>
                <w:b w:val="0"/>
                <w:color w:val="000000"/>
              </w:rPr>
              <w:t>/02</w:t>
            </w:r>
          </w:p>
        </w:tc>
        <w:tc>
          <w:tcPr>
            <w:tcW w:w="7733" w:type="dxa"/>
          </w:tcPr>
          <w:p w14:paraId="29D55598" w14:textId="77777777" w:rsidR="006E72AC" w:rsidRPr="006E72AC" w:rsidRDefault="006E72AC" w:rsidP="006E72AC">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E72AC">
              <w:rPr>
                <w:rFonts w:ascii="Arial" w:hAnsi="Arial" w:cs="Arial"/>
                <w:color w:val="000000"/>
              </w:rPr>
              <w:t>Number of enterprises receiving grants</w:t>
            </w:r>
          </w:p>
        </w:tc>
      </w:tr>
      <w:tr w:rsidR="00C17AB4" w14:paraId="352CC5AC" w14:textId="77777777" w:rsidTr="00C17AB4">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47" w:type="dxa"/>
          </w:tcPr>
          <w:p w14:paraId="010DEED2" w14:textId="77777777" w:rsidR="00C17AB4" w:rsidRPr="00576DEC" w:rsidRDefault="00C17AB4" w:rsidP="00282D6A">
            <w:pPr>
              <w:keepNext/>
              <w:keepLines/>
              <w:spacing w:after="120"/>
              <w:rPr>
                <w:rFonts w:ascii="Arial" w:hAnsi="Arial" w:cs="Arial"/>
                <w:bCs w:val="0"/>
                <w:color w:val="000000"/>
              </w:rPr>
            </w:pPr>
            <w:r>
              <w:rPr>
                <w:rFonts w:ascii="Arial" w:hAnsi="Arial" w:cs="Arial"/>
                <w:b w:val="0"/>
                <w:color w:val="000000"/>
              </w:rPr>
              <w:t>ER/C/O/04</w:t>
            </w:r>
          </w:p>
        </w:tc>
        <w:tc>
          <w:tcPr>
            <w:tcW w:w="7733" w:type="dxa"/>
          </w:tcPr>
          <w:p w14:paraId="0E8F93FB" w14:textId="77777777" w:rsidR="00C17AB4" w:rsidRDefault="00C17AB4" w:rsidP="00282D6A">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Number of enterprises receiving non-financial, one -to-one support (in hours)</w:t>
            </w:r>
          </w:p>
        </w:tc>
      </w:tr>
      <w:tr w:rsidR="00C17AB4" w14:paraId="23CAEE09"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1A83363" w14:textId="77777777" w:rsidR="00C17AB4" w:rsidRPr="00F57698" w:rsidRDefault="00C17AB4" w:rsidP="00282D6A">
            <w:pPr>
              <w:keepNext/>
              <w:keepLines/>
              <w:spacing w:after="120"/>
              <w:rPr>
                <w:rFonts w:ascii="Arial" w:hAnsi="Arial" w:cs="Arial"/>
                <w:b w:val="0"/>
                <w:color w:val="000000"/>
              </w:rPr>
            </w:pPr>
            <w:r w:rsidRPr="00F57698">
              <w:rPr>
                <w:rFonts w:ascii="Arial" w:hAnsi="Arial" w:cs="Arial"/>
                <w:b w:val="0"/>
                <w:color w:val="000000"/>
              </w:rPr>
              <w:t>ER/C/O/05</w:t>
            </w:r>
          </w:p>
        </w:tc>
        <w:tc>
          <w:tcPr>
            <w:tcW w:w="7733" w:type="dxa"/>
          </w:tcPr>
          <w:p w14:paraId="7CC81B44" w14:textId="77777777" w:rsidR="00C17AB4" w:rsidRDefault="00C17AB4" w:rsidP="00282D6A">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new enterprises supported</w:t>
            </w:r>
          </w:p>
        </w:tc>
      </w:tr>
      <w:tr w:rsidR="00C17AB4" w14:paraId="401A619C" w14:textId="77777777" w:rsidTr="00C17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3B1AA7E9" w14:textId="77777777" w:rsidR="00C17AB4" w:rsidRPr="00F57698" w:rsidRDefault="00C17AB4" w:rsidP="00282D6A">
            <w:pPr>
              <w:keepNext/>
              <w:keepLines/>
              <w:spacing w:after="120"/>
              <w:rPr>
                <w:rFonts w:ascii="Arial" w:hAnsi="Arial" w:cs="Arial"/>
                <w:b w:val="0"/>
                <w:color w:val="000000"/>
              </w:rPr>
            </w:pPr>
            <w:r w:rsidRPr="00F57698">
              <w:rPr>
                <w:rFonts w:ascii="Arial" w:hAnsi="Arial" w:cs="Arial"/>
                <w:b w:val="0"/>
                <w:color w:val="000000"/>
              </w:rPr>
              <w:t>ER/C/O/08</w:t>
            </w:r>
          </w:p>
        </w:tc>
        <w:tc>
          <w:tcPr>
            <w:tcW w:w="7733" w:type="dxa"/>
          </w:tcPr>
          <w:p w14:paraId="08A86AEB" w14:textId="77777777" w:rsidR="00C17AB4" w:rsidRDefault="00C17AB4" w:rsidP="00282D6A">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Employment increase in supported enterprises</w:t>
            </w:r>
          </w:p>
        </w:tc>
      </w:tr>
      <w:tr w:rsidR="0026428B" w14:paraId="2FDEE56D"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4F1F65E7" w14:textId="77777777" w:rsidR="0026428B" w:rsidRPr="004D69D5" w:rsidRDefault="0026428B" w:rsidP="0026428B">
            <w:pPr>
              <w:keepNext/>
              <w:keepLines/>
              <w:spacing w:after="120"/>
              <w:rPr>
                <w:rFonts w:ascii="Arial" w:hAnsi="Arial" w:cs="Arial"/>
                <w:b w:val="0"/>
                <w:color w:val="000000"/>
              </w:rPr>
            </w:pPr>
            <w:r w:rsidRPr="004D69D5">
              <w:rPr>
                <w:rFonts w:ascii="Arial" w:hAnsi="Arial" w:cs="Arial"/>
                <w:b w:val="0"/>
                <w:color w:val="000000"/>
              </w:rPr>
              <w:t>ER/C/O/29</w:t>
            </w:r>
          </w:p>
        </w:tc>
        <w:tc>
          <w:tcPr>
            <w:tcW w:w="7733" w:type="dxa"/>
          </w:tcPr>
          <w:p w14:paraId="02952CA8" w14:textId="77777777" w:rsidR="0026428B" w:rsidRDefault="0026428B" w:rsidP="0026428B">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supported to introduce new to the firm products</w:t>
            </w:r>
          </w:p>
        </w:tc>
      </w:tr>
      <w:tr w:rsidR="0026428B" w14:paraId="44DEDA91" w14:textId="77777777" w:rsidTr="00C17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5144984" w14:textId="77777777" w:rsidR="0026428B" w:rsidRPr="004D69D5" w:rsidRDefault="0026428B" w:rsidP="0026428B">
            <w:pPr>
              <w:keepNext/>
              <w:keepLines/>
              <w:spacing w:after="120"/>
              <w:rPr>
                <w:rFonts w:ascii="Arial" w:hAnsi="Arial" w:cs="Arial"/>
                <w:b w:val="0"/>
                <w:color w:val="000000"/>
              </w:rPr>
            </w:pPr>
            <w:r w:rsidRPr="0026428B">
              <w:rPr>
                <w:rFonts w:ascii="Arial" w:hAnsi="Arial" w:cs="Arial"/>
                <w:b w:val="0"/>
                <w:color w:val="000000"/>
              </w:rPr>
              <w:t>ER/C/P/13</w:t>
            </w:r>
          </w:p>
        </w:tc>
        <w:tc>
          <w:tcPr>
            <w:tcW w:w="7733" w:type="dxa"/>
          </w:tcPr>
          <w:p w14:paraId="4654F8F0" w14:textId="77777777" w:rsidR="0026428B" w:rsidRPr="0026428B" w:rsidRDefault="0026428B" w:rsidP="0026428B">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bCs/>
                <w:color w:val="000000"/>
              </w:rPr>
            </w:pPr>
            <w:r w:rsidRPr="0026428B">
              <w:rPr>
                <w:rFonts w:ascii="Arial" w:hAnsi="Arial" w:cs="Arial"/>
                <w:bCs/>
                <w:color w:val="000000"/>
              </w:rPr>
              <w:t>Number of enterprises receiving Information, Diagnostic and Brokerage support</w:t>
            </w:r>
          </w:p>
        </w:tc>
      </w:tr>
    </w:tbl>
    <w:p w14:paraId="3473BC2D" w14:textId="77777777" w:rsidR="009751E9" w:rsidRDefault="009751E9" w:rsidP="00282D6A">
      <w:pPr>
        <w:keepNext/>
        <w:keepLines/>
        <w:spacing w:after="120"/>
        <w:jc w:val="both"/>
        <w:rPr>
          <w:rFonts w:ascii="Arial" w:hAnsi="Arial" w:cs="Arial"/>
          <w:b/>
          <w:lang w:val="en-US" w:eastAsia="en-GB"/>
        </w:rPr>
      </w:pPr>
    </w:p>
    <w:p w14:paraId="5706D979" w14:textId="77777777" w:rsidR="002F1992" w:rsidRPr="00894BD7" w:rsidRDefault="002F1992" w:rsidP="00282D6A">
      <w:pPr>
        <w:keepNext/>
        <w:keepLines/>
        <w:spacing w:after="120"/>
        <w:jc w:val="both"/>
        <w:rPr>
          <w:rFonts w:ascii="Arial" w:hAnsi="Arial" w:cs="Arial"/>
          <w:b/>
          <w:lang w:val="en-US" w:eastAsia="en-GB"/>
        </w:rPr>
      </w:pPr>
      <w:r w:rsidRPr="00894BD7">
        <w:rPr>
          <w:rFonts w:ascii="Arial" w:hAnsi="Arial" w:cs="Arial"/>
          <w:b/>
          <w:lang w:val="en-US" w:eastAsia="en-GB"/>
        </w:rPr>
        <w:t>For information:</w:t>
      </w:r>
    </w:p>
    <w:p w14:paraId="3CD1C99A" w14:textId="77777777" w:rsidR="002F1992" w:rsidRPr="00894BD7" w:rsidRDefault="002F1992" w:rsidP="00282D6A">
      <w:pPr>
        <w:keepNext/>
        <w:keepLines/>
        <w:spacing w:after="120"/>
        <w:jc w:val="both"/>
        <w:rPr>
          <w:rFonts w:ascii="Arial" w:hAnsi="Arial" w:cs="Arial"/>
          <w:b/>
          <w:lang w:val="en-US" w:eastAsia="en-GB"/>
        </w:rPr>
      </w:pPr>
    </w:p>
    <w:p w14:paraId="57300032" w14:textId="77777777" w:rsidR="002F1992" w:rsidRPr="00AD50FD" w:rsidRDefault="002F1992" w:rsidP="00282D6A">
      <w:pPr>
        <w:pStyle w:val="ListParagraph"/>
        <w:numPr>
          <w:ilvl w:val="0"/>
          <w:numId w:val="15"/>
        </w:numPr>
        <w:spacing w:after="120"/>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 xml:space="preserve">ESIF-GN-1-002 Output Indicator Definitions Guidance for the European Regional Development Fund, version </w:t>
      </w:r>
      <w:r w:rsidR="0026428B">
        <w:rPr>
          <w:rFonts w:ascii="Arial" w:hAnsi="Arial" w:cs="Arial"/>
          <w:b/>
          <w:lang w:val="en-US" w:eastAsia="en-GB"/>
        </w:rPr>
        <w:t>6</w:t>
      </w:r>
      <w:r w:rsidRPr="00AD50FD">
        <w:rPr>
          <w:rFonts w:ascii="Arial" w:hAnsi="Arial" w:cs="Arial"/>
          <w:b/>
          <w:lang w:val="en-US" w:eastAsia="en-GB"/>
        </w:rPr>
        <w:t xml:space="preserve">, </w:t>
      </w:r>
      <w:r>
        <w:rPr>
          <w:rFonts w:ascii="Arial" w:hAnsi="Arial" w:cs="Arial"/>
          <w:b/>
          <w:lang w:val="en-US" w:eastAsia="en-GB"/>
        </w:rPr>
        <w:t>J</w:t>
      </w:r>
      <w:r w:rsidR="0026428B">
        <w:rPr>
          <w:rFonts w:ascii="Arial" w:hAnsi="Arial" w:cs="Arial"/>
          <w:b/>
          <w:lang w:val="en-US" w:eastAsia="en-GB"/>
        </w:rPr>
        <w:t>une</w:t>
      </w:r>
      <w:r w:rsidRPr="00AD50FD">
        <w:rPr>
          <w:rFonts w:ascii="Arial" w:hAnsi="Arial" w:cs="Arial"/>
          <w:b/>
          <w:lang w:val="en-US" w:eastAsia="en-GB"/>
        </w:rPr>
        <w:t xml:space="preserve"> 201</w:t>
      </w:r>
      <w:r w:rsidR="006E72AC">
        <w:rPr>
          <w:rFonts w:ascii="Arial" w:hAnsi="Arial" w:cs="Arial"/>
          <w:b/>
          <w:lang w:val="en-US" w:eastAsia="en-GB"/>
        </w:rPr>
        <w:t>8.</w:t>
      </w:r>
    </w:p>
    <w:p w14:paraId="6784638A" w14:textId="77777777" w:rsidR="002F1992" w:rsidRPr="00F2387B" w:rsidRDefault="002F1992" w:rsidP="00282D6A">
      <w:pPr>
        <w:spacing w:after="120"/>
        <w:jc w:val="both"/>
        <w:rPr>
          <w:rFonts w:ascii="Arial" w:hAnsi="Arial" w:cs="Arial"/>
          <w:b/>
          <w:u w:val="single"/>
          <w:lang w:val="en-US" w:eastAsia="en-GB"/>
        </w:rPr>
      </w:pPr>
    </w:p>
    <w:p w14:paraId="5CEB9C1E" w14:textId="77777777" w:rsidR="002F1992" w:rsidRPr="00F2387B" w:rsidRDefault="002F1992" w:rsidP="00282D6A">
      <w:pPr>
        <w:keepNext/>
        <w:keepLines/>
        <w:spacing w:after="120"/>
        <w:rPr>
          <w:rFonts w:ascii="Arial" w:hAnsi="Arial" w:cs="Arial"/>
          <w:lang w:val="en-US" w:eastAsia="en-GB"/>
        </w:rPr>
      </w:pPr>
      <w:r w:rsidRPr="00F2387B">
        <w:rPr>
          <w:rFonts w:ascii="Arial" w:hAnsi="Arial" w:cs="Arial"/>
          <w:b/>
          <w:color w:val="1F497D"/>
          <w:lang w:val="en-US"/>
        </w:rPr>
        <w:t xml:space="preserve">Process </w:t>
      </w:r>
    </w:p>
    <w:p w14:paraId="55D115D2" w14:textId="77777777" w:rsidR="002F1992" w:rsidRDefault="002F1992" w:rsidP="00282D6A">
      <w:pPr>
        <w:keepNext/>
        <w:keepLines/>
        <w:spacing w:after="120"/>
        <w:rPr>
          <w:rFonts w:ascii="Arial" w:hAnsi="Arial" w:cs="Arial"/>
          <w:lang w:val="en-US" w:eastAsia="en-GB"/>
        </w:rPr>
      </w:pPr>
      <w:r w:rsidRPr="00F2387B">
        <w:rPr>
          <w:rFonts w:ascii="Arial" w:hAnsi="Arial" w:cs="Arial"/>
          <w:lang w:val="en-US" w:eastAsia="en-GB"/>
        </w:rPr>
        <w:t xml:space="preserve">Please complete a detailed proposal and pricing schedule, costing out the items that have been described. </w:t>
      </w:r>
    </w:p>
    <w:p w14:paraId="513EFAD8" w14:textId="77777777" w:rsidR="002F1992" w:rsidRPr="00F2387B" w:rsidRDefault="002F1992" w:rsidP="00282D6A">
      <w:pPr>
        <w:spacing w:after="120"/>
        <w:rPr>
          <w:rFonts w:ascii="Arial" w:hAnsi="Arial" w:cs="Arial"/>
          <w:lang w:val="en-US" w:eastAsia="en-GB"/>
        </w:rPr>
      </w:pPr>
      <w:r w:rsidRPr="00CA230A">
        <w:rPr>
          <w:rFonts w:ascii="Arial" w:hAnsi="Arial" w:cs="Arial"/>
          <w:lang w:val="en-US" w:eastAsia="en-GB"/>
        </w:rPr>
        <w:t xml:space="preserve">Proposals should detail how the bidder will integrate with the </w:t>
      </w:r>
      <w:r w:rsidR="002964CE">
        <w:rPr>
          <w:rFonts w:ascii="Arial" w:hAnsi="Arial" w:cs="Arial"/>
          <w:lang w:val="en-US" w:eastAsia="en-GB"/>
        </w:rPr>
        <w:t>Growth Hub</w:t>
      </w:r>
      <w:r w:rsidRPr="00CA230A">
        <w:rPr>
          <w:rFonts w:ascii="Arial" w:hAnsi="Arial" w:cs="Arial"/>
          <w:lang w:val="en-US" w:eastAsia="en-GB"/>
        </w:rPr>
        <w:t xml:space="preserve"> team and help deliver the aims of the </w:t>
      </w:r>
      <w:proofErr w:type="spellStart"/>
      <w:r w:rsidRPr="00CA230A">
        <w:rPr>
          <w:rFonts w:ascii="Arial" w:hAnsi="Arial" w:cs="Arial"/>
          <w:lang w:val="en-US" w:eastAsia="en-GB"/>
        </w:rPr>
        <w:t>programme</w:t>
      </w:r>
      <w:proofErr w:type="spellEnd"/>
      <w:r w:rsidRPr="00CA230A">
        <w:rPr>
          <w:rFonts w:ascii="Arial" w:hAnsi="Arial" w:cs="Arial"/>
          <w:lang w:val="en-US" w:eastAsia="en-GB"/>
        </w:rPr>
        <w:t xml:space="preserve"> in providing innovation support for business within the framework of European Regional Development Fund guidelines.  </w:t>
      </w:r>
    </w:p>
    <w:p w14:paraId="782A1D56" w14:textId="77777777" w:rsidR="002F1992" w:rsidRPr="00C61638" w:rsidRDefault="002F1992" w:rsidP="00282D6A">
      <w:pPr>
        <w:spacing w:after="120"/>
        <w:rPr>
          <w:rFonts w:ascii="Arial" w:hAnsi="Arial" w:cs="Arial"/>
          <w:lang w:val="en-US" w:eastAsia="en-GB"/>
        </w:rPr>
      </w:pPr>
      <w:r>
        <w:rPr>
          <w:rFonts w:ascii="Arial" w:hAnsi="Arial" w:cs="Arial"/>
          <w:lang w:val="en-US" w:eastAsia="en-GB"/>
        </w:rPr>
        <w:t>We require</w:t>
      </w:r>
      <w:r w:rsidRPr="00C61638">
        <w:rPr>
          <w:rFonts w:ascii="Arial" w:hAnsi="Arial" w:cs="Arial"/>
          <w:lang w:val="en-US" w:eastAsia="en-GB"/>
        </w:rPr>
        <w:t xml:space="preserve"> example</w:t>
      </w:r>
      <w:r w:rsidR="00595F76">
        <w:rPr>
          <w:rFonts w:ascii="Arial" w:hAnsi="Arial" w:cs="Arial"/>
          <w:lang w:val="en-US" w:eastAsia="en-GB"/>
        </w:rPr>
        <w:t>s</w:t>
      </w:r>
      <w:r w:rsidRPr="00C61638">
        <w:rPr>
          <w:rFonts w:ascii="Arial" w:hAnsi="Arial" w:cs="Arial"/>
          <w:lang w:val="en-US" w:eastAsia="en-GB"/>
        </w:rPr>
        <w:t xml:space="preserve"> of similar work you have delivered previous</w:t>
      </w:r>
      <w:r>
        <w:rPr>
          <w:rFonts w:ascii="Arial" w:hAnsi="Arial" w:cs="Arial"/>
          <w:lang w:val="en-US" w:eastAsia="en-GB"/>
        </w:rPr>
        <w:t xml:space="preserve">ly and how you would meet </w:t>
      </w:r>
      <w:r w:rsidR="002964CE">
        <w:rPr>
          <w:rFonts w:ascii="Arial" w:hAnsi="Arial" w:cs="Arial"/>
          <w:lang w:val="en-US" w:eastAsia="en-GB"/>
        </w:rPr>
        <w:t xml:space="preserve">OxLEP’s </w:t>
      </w:r>
      <w:proofErr w:type="spellStart"/>
      <w:r w:rsidR="002964CE">
        <w:rPr>
          <w:rFonts w:ascii="Arial" w:hAnsi="Arial" w:cs="Arial"/>
          <w:lang w:val="en-US" w:eastAsia="en-GB"/>
        </w:rPr>
        <w:t>programme</w:t>
      </w:r>
      <w:proofErr w:type="spellEnd"/>
      <w:r w:rsidR="002964CE">
        <w:rPr>
          <w:rFonts w:ascii="Arial" w:hAnsi="Arial" w:cs="Arial"/>
          <w:lang w:val="en-US" w:eastAsia="en-GB"/>
        </w:rPr>
        <w:t xml:space="preserve"> management</w:t>
      </w:r>
      <w:r w:rsidRPr="00C61638">
        <w:rPr>
          <w:rFonts w:ascii="Arial" w:hAnsi="Arial" w:cs="Arial"/>
          <w:lang w:val="en-US" w:eastAsia="en-GB"/>
        </w:rPr>
        <w:t xml:space="preserve"> requirements.</w:t>
      </w:r>
    </w:p>
    <w:p w14:paraId="02B46987" w14:textId="77777777" w:rsidR="002F1992" w:rsidRPr="00C61638" w:rsidRDefault="002F1992" w:rsidP="00282D6A">
      <w:pPr>
        <w:spacing w:after="120"/>
        <w:rPr>
          <w:rFonts w:ascii="Arial" w:hAnsi="Arial" w:cs="Arial"/>
          <w:sz w:val="28"/>
          <w:u w:val="single"/>
        </w:rPr>
      </w:pPr>
      <w:r w:rsidRPr="00C61638">
        <w:rPr>
          <w:rFonts w:ascii="Arial" w:hAnsi="Arial" w:cs="Arial"/>
          <w:lang w:val="en-US" w:eastAsia="en-GB"/>
        </w:rPr>
        <w:t xml:space="preserve">We require detail of all relevant experience, and short profiles of key </w:t>
      </w:r>
      <w:r w:rsidR="00D04771">
        <w:rPr>
          <w:rFonts w:ascii="Arial" w:hAnsi="Arial" w:cs="Arial"/>
          <w:lang w:val="en-US" w:eastAsia="en-GB"/>
        </w:rPr>
        <w:t>personnel</w:t>
      </w:r>
      <w:r w:rsidR="00D57594">
        <w:rPr>
          <w:rFonts w:ascii="Arial" w:hAnsi="Arial" w:cs="Arial"/>
          <w:lang w:val="en-US" w:eastAsia="en-GB"/>
        </w:rPr>
        <w:t xml:space="preserve"> in the </w:t>
      </w:r>
      <w:proofErr w:type="spellStart"/>
      <w:r w:rsidR="00D57594">
        <w:rPr>
          <w:rFonts w:ascii="Arial" w:hAnsi="Arial" w:cs="Arial"/>
          <w:lang w:val="en-US" w:eastAsia="en-GB"/>
        </w:rPr>
        <w:t>organisation</w:t>
      </w:r>
      <w:proofErr w:type="spellEnd"/>
      <w:r>
        <w:rPr>
          <w:rFonts w:ascii="Arial" w:hAnsi="Arial" w:cs="Arial"/>
          <w:lang w:val="en-US" w:eastAsia="en-GB"/>
        </w:rPr>
        <w:t xml:space="preserve"> and how you will provi</w:t>
      </w:r>
      <w:r w:rsidR="00595F76">
        <w:rPr>
          <w:rFonts w:ascii="Arial" w:hAnsi="Arial" w:cs="Arial"/>
          <w:lang w:val="en-US" w:eastAsia="en-GB"/>
        </w:rPr>
        <w:t>de appropriate technical expertise</w:t>
      </w:r>
      <w:r>
        <w:rPr>
          <w:rFonts w:ascii="Arial" w:hAnsi="Arial" w:cs="Arial"/>
          <w:lang w:val="en-US" w:eastAsia="en-GB"/>
        </w:rPr>
        <w:t xml:space="preserve"> to meet client’s needs.</w:t>
      </w:r>
    </w:p>
    <w:p w14:paraId="5E410821" w14:textId="77777777" w:rsidR="002F1992" w:rsidRPr="00F2387B" w:rsidRDefault="002F1992" w:rsidP="00282D6A">
      <w:pPr>
        <w:spacing w:after="120"/>
        <w:rPr>
          <w:rFonts w:ascii="Arial" w:hAnsi="Arial" w:cs="Arial"/>
          <w:lang w:val="en-US" w:eastAsia="en-GB"/>
        </w:rPr>
      </w:pPr>
      <w:r w:rsidRPr="00F2387B">
        <w:rPr>
          <w:rFonts w:ascii="Arial" w:hAnsi="Arial" w:cs="Arial"/>
          <w:lang w:val="en-US" w:eastAsia="en-GB"/>
        </w:rPr>
        <w:t xml:space="preserve">All costs provided should be </w:t>
      </w:r>
      <w:r w:rsidRPr="00F2387B">
        <w:rPr>
          <w:rFonts w:ascii="Arial" w:hAnsi="Arial" w:cs="Arial"/>
          <w:i/>
          <w:lang w:val="en-US" w:eastAsia="en-GB"/>
        </w:rPr>
        <w:t xml:space="preserve">exclusive </w:t>
      </w:r>
      <w:r w:rsidRPr="00F2387B">
        <w:rPr>
          <w:rFonts w:ascii="Arial" w:hAnsi="Arial" w:cs="Arial"/>
          <w:lang w:val="en-US" w:eastAsia="en-GB"/>
        </w:rPr>
        <w:t>of VAT.</w:t>
      </w:r>
    </w:p>
    <w:p w14:paraId="7FE1BAA5" w14:textId="77777777" w:rsidR="00565723" w:rsidRPr="0026428B" w:rsidRDefault="002F1992" w:rsidP="00282D6A">
      <w:pPr>
        <w:spacing w:after="120"/>
        <w:rPr>
          <w:rFonts w:ascii="Arial" w:hAnsi="Arial" w:cs="Arial"/>
          <w:i/>
          <w:lang w:val="en-US" w:eastAsia="en-GB"/>
        </w:rPr>
      </w:pPr>
      <w:r w:rsidRPr="00F2387B">
        <w:rPr>
          <w:rFonts w:ascii="Arial" w:hAnsi="Arial" w:cs="Arial"/>
          <w:i/>
          <w:lang w:val="en-US" w:eastAsia="en-GB"/>
        </w:rPr>
        <w:t xml:space="preserve">ERDF provide detailed guidelines which must be adhered to when undertaking the </w:t>
      </w:r>
      <w:r>
        <w:rPr>
          <w:rFonts w:ascii="Arial" w:hAnsi="Arial" w:cs="Arial"/>
          <w:i/>
          <w:lang w:val="en-US" w:eastAsia="en-GB"/>
        </w:rPr>
        <w:t>delivery</w:t>
      </w:r>
      <w:r w:rsidRPr="00F2387B">
        <w:rPr>
          <w:rFonts w:ascii="Arial" w:hAnsi="Arial" w:cs="Arial"/>
          <w:i/>
          <w:lang w:val="en-US" w:eastAsia="en-GB"/>
        </w:rPr>
        <w:t xml:space="preserve"> of an ERDF funded </w:t>
      </w:r>
      <w:proofErr w:type="spellStart"/>
      <w:r w:rsidRPr="00F2387B">
        <w:rPr>
          <w:rFonts w:ascii="Arial" w:hAnsi="Arial" w:cs="Arial"/>
          <w:i/>
          <w:lang w:val="en-US" w:eastAsia="en-GB"/>
        </w:rPr>
        <w:t>programme</w:t>
      </w:r>
      <w:proofErr w:type="spellEnd"/>
      <w:r w:rsidRPr="00F2387B">
        <w:rPr>
          <w:rFonts w:ascii="Arial" w:hAnsi="Arial" w:cs="Arial"/>
          <w:i/>
          <w:lang w:val="en-US" w:eastAsia="en-GB"/>
        </w:rPr>
        <w:t xml:space="preserve">. We advise tenderers to use the </w:t>
      </w:r>
      <w:r>
        <w:rPr>
          <w:rFonts w:ascii="Arial" w:hAnsi="Arial" w:cs="Arial"/>
          <w:i/>
          <w:lang w:val="en-US" w:eastAsia="en-GB"/>
        </w:rPr>
        <w:t xml:space="preserve">available </w:t>
      </w:r>
      <w:r w:rsidRPr="00F2387B">
        <w:rPr>
          <w:rFonts w:ascii="Arial" w:hAnsi="Arial" w:cs="Arial"/>
          <w:i/>
          <w:lang w:val="en-US" w:eastAsia="en-GB"/>
        </w:rPr>
        <w:t xml:space="preserve">guidance </w:t>
      </w:r>
      <w:r>
        <w:rPr>
          <w:rFonts w:ascii="Arial" w:hAnsi="Arial" w:cs="Arial"/>
          <w:i/>
          <w:lang w:val="en-US" w:eastAsia="en-GB"/>
        </w:rPr>
        <w:t xml:space="preserve">to understand the eligible and ineligible activity. </w:t>
      </w:r>
    </w:p>
    <w:p w14:paraId="11C248ED" w14:textId="77777777" w:rsidR="00C85FA8" w:rsidRPr="007350C6" w:rsidRDefault="00C85FA8" w:rsidP="00282D6A">
      <w:pPr>
        <w:tabs>
          <w:tab w:val="left" w:pos="3544"/>
        </w:tabs>
        <w:spacing w:after="120"/>
        <w:ind w:firstLine="720"/>
        <w:jc w:val="center"/>
        <w:rPr>
          <w:rFonts w:ascii="Arial" w:hAnsi="Arial" w:cs="Arial"/>
          <w:b/>
          <w:bCs/>
          <w:sz w:val="36"/>
        </w:rPr>
      </w:pPr>
      <w:r w:rsidRPr="007350C6">
        <w:rPr>
          <w:rFonts w:ascii="Arial" w:hAnsi="Arial" w:cs="Arial"/>
          <w:b/>
          <w:bCs/>
          <w:sz w:val="36"/>
        </w:rPr>
        <w:lastRenderedPageBreak/>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p w14:paraId="3EB32F0A" w14:textId="77777777" w:rsidR="00636073" w:rsidRDefault="00636073" w:rsidP="00282D6A">
      <w:pPr>
        <w:spacing w:after="120"/>
        <w:jc w:val="both"/>
        <w:rPr>
          <w:rFonts w:ascii="Arial" w:hAnsi="Arial" w:cs="Arial"/>
        </w:rPr>
      </w:pP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6" w:name="h.1fob9te"/>
            <w:bookmarkEnd w:id="6"/>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B00CD">
              <w:rPr>
                <w:rFonts w:ascii="Arial" w:eastAsia="Arial" w:hAnsi="Arial" w:cs="Arial"/>
                <w:color w:val="000000"/>
                <w:sz w:val="22"/>
                <w:szCs w:val="20"/>
                <w:lang w:eastAsia="en-GB"/>
              </w:rPr>
              <w:t>suspended</w:t>
            </w:r>
            <w:proofErr w:type="gramEnd"/>
            <w:r w:rsidRPr="00EB00CD">
              <w:rPr>
                <w:rFonts w:ascii="Arial" w:eastAsia="Arial" w:hAnsi="Arial" w:cs="Arial"/>
                <w:color w:val="000000"/>
                <w:sz w:val="22"/>
                <w:szCs w:val="20"/>
                <w:lang w:eastAsia="en-GB"/>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w:t>
      </w:r>
      <w:proofErr w:type="gramStart"/>
      <w:r w:rsidRPr="00EB00CD">
        <w:rPr>
          <w:rFonts w:ascii="Arial" w:eastAsia="Arial" w:hAnsi="Arial" w:cs="Arial"/>
          <w:color w:val="000000"/>
          <w:lang w:eastAsia="en-GB"/>
        </w:rPr>
        <w:t>Provided that</w:t>
      </w:r>
      <w:proofErr w:type="gramEnd"/>
      <w:r w:rsidRPr="00EB00CD">
        <w:rPr>
          <w:rFonts w:ascii="Arial" w:eastAsia="Arial" w:hAnsi="Arial" w:cs="Arial"/>
          <w:color w:val="000000"/>
          <w:lang w:eastAsia="en-GB"/>
        </w:rPr>
        <w:t xml:space="preserve">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7" w:name="h.3znysh7"/>
      <w:bookmarkEnd w:id="7"/>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2et92p0"/>
      <w:bookmarkEnd w:id="8"/>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9" w:name="h.tyjcwt"/>
      <w:bookmarkEnd w:id="9"/>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3dy6vkm"/>
      <w:bookmarkEnd w:id="10"/>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1" w:name="h.1t3h5sf"/>
      <w:bookmarkEnd w:id="11"/>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2" w:name="h.4d34og8"/>
            <w:bookmarkEnd w:id="12"/>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3FCFBB92" w14:textId="77777777" w:rsidR="00421BF0" w:rsidRPr="00CD4CDD" w:rsidRDefault="00421BF0" w:rsidP="00282D6A">
            <w:pPr>
              <w:spacing w:after="120"/>
              <w:jc w:val="both"/>
              <w:rPr>
                <w:rFonts w:ascii="Arial" w:hAnsi="Arial" w:cs="Arial"/>
              </w:rPr>
            </w:pPr>
          </w:p>
          <w:p w14:paraId="1F5BAE3A"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2665F82E" w14:textId="77777777" w:rsidR="00421BF0" w:rsidRPr="00CD4CDD" w:rsidRDefault="00421BF0" w:rsidP="00282D6A">
            <w:pPr>
              <w:spacing w:after="120"/>
              <w:jc w:val="both"/>
              <w:rPr>
                <w:rFonts w:ascii="Arial" w:hAnsi="Arial" w:cs="Arial"/>
              </w:rPr>
            </w:pPr>
          </w:p>
          <w:p w14:paraId="30EEB967" w14:textId="77777777" w:rsidR="00421BF0" w:rsidRPr="00CD4CDD" w:rsidRDefault="00421BF0" w:rsidP="00282D6A">
            <w:pPr>
              <w:spacing w:after="120"/>
              <w:jc w:val="both"/>
              <w:rPr>
                <w:rFonts w:ascii="Arial" w:hAnsi="Arial" w:cs="Arial"/>
              </w:rPr>
            </w:pPr>
          </w:p>
          <w:p w14:paraId="514B8334" w14:textId="77777777" w:rsidR="00421BF0" w:rsidRPr="00CD4CDD" w:rsidRDefault="00421BF0" w:rsidP="00282D6A">
            <w:pPr>
              <w:spacing w:after="120"/>
              <w:jc w:val="both"/>
              <w:rPr>
                <w:rFonts w:ascii="Arial" w:hAnsi="Arial" w:cs="Arial"/>
              </w:rPr>
            </w:pPr>
          </w:p>
          <w:p w14:paraId="58F5331D" w14:textId="77777777" w:rsidR="00421BF0" w:rsidRPr="00CD4CDD" w:rsidRDefault="00421BF0" w:rsidP="00282D6A">
            <w:pPr>
              <w:spacing w:after="120"/>
              <w:jc w:val="both"/>
              <w:rPr>
                <w:rFonts w:ascii="Arial" w:hAnsi="Arial" w:cs="Arial"/>
              </w:rPr>
            </w:pPr>
          </w:p>
          <w:p w14:paraId="51B6B57A" w14:textId="77777777" w:rsidR="00421BF0" w:rsidRPr="00CD4CDD" w:rsidRDefault="00421BF0" w:rsidP="00282D6A">
            <w:pPr>
              <w:spacing w:after="120"/>
              <w:jc w:val="both"/>
              <w:rPr>
                <w:rFonts w:ascii="Arial" w:hAnsi="Arial" w:cs="Arial"/>
              </w:rPr>
            </w:pPr>
          </w:p>
          <w:p w14:paraId="695CF045" w14:textId="77777777" w:rsidR="00421BF0" w:rsidRPr="00CD4CDD" w:rsidRDefault="00421BF0" w:rsidP="00282D6A">
            <w:pPr>
              <w:spacing w:after="120"/>
              <w:jc w:val="both"/>
              <w:rPr>
                <w:rFonts w:ascii="Arial" w:hAnsi="Arial" w:cs="Arial"/>
              </w:rPr>
            </w:pPr>
          </w:p>
          <w:p w14:paraId="2D7A76F0" w14:textId="77777777" w:rsidR="00421BF0" w:rsidRPr="00CD4CDD" w:rsidRDefault="00421BF0" w:rsidP="00282D6A">
            <w:pPr>
              <w:spacing w:after="120"/>
              <w:jc w:val="both"/>
              <w:rPr>
                <w:rFonts w:ascii="Arial" w:hAnsi="Arial" w:cs="Arial"/>
              </w:rPr>
            </w:pPr>
          </w:p>
          <w:p w14:paraId="4E318FEE" w14:textId="77777777" w:rsidR="00421BF0" w:rsidRPr="00CD4CDD" w:rsidRDefault="00421BF0" w:rsidP="00282D6A">
            <w:pPr>
              <w:spacing w:after="120"/>
              <w:jc w:val="both"/>
              <w:rPr>
                <w:rFonts w:ascii="Arial" w:hAnsi="Arial" w:cs="Arial"/>
              </w:rPr>
            </w:pPr>
          </w:p>
          <w:p w14:paraId="5E6B86E2" w14:textId="77777777" w:rsidR="00421BF0" w:rsidRPr="00CD4CDD" w:rsidRDefault="00421BF0" w:rsidP="00282D6A">
            <w:pPr>
              <w:spacing w:after="120"/>
              <w:jc w:val="both"/>
              <w:rPr>
                <w:rFonts w:ascii="Arial" w:hAnsi="Arial" w:cs="Arial"/>
              </w:rPr>
            </w:pPr>
          </w:p>
          <w:p w14:paraId="5E227BBE"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3ACE39BA"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0FBB06A6" w14:textId="77777777" w:rsidR="00C85FA8" w:rsidRPr="007350C6" w:rsidRDefault="00C85FA8" w:rsidP="00282D6A">
      <w:pPr>
        <w:spacing w:after="120"/>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14:paraId="14FACA7A" w14:textId="77777777"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886B70">
        <w:rPr>
          <w:rFonts w:ascii="Arial" w:hAnsi="Arial" w:cs="Arial"/>
          <w:lang w:val="en-US" w:eastAsia="en-GB"/>
        </w:rPr>
        <w:t>Please</w:t>
      </w:r>
      <w:r w:rsidR="00886B70" w:rsidRPr="00CC7A12">
        <w:rPr>
          <w:rFonts w:ascii="Arial" w:hAnsi="Arial" w:cs="Arial"/>
          <w:lang w:val="en-US" w:eastAsia="en-GB"/>
        </w:rPr>
        <w:t xml:space="preserve"> detail how </w:t>
      </w:r>
      <w:r w:rsidR="00886B70">
        <w:rPr>
          <w:rFonts w:ascii="Arial" w:hAnsi="Arial" w:cs="Arial"/>
          <w:lang w:val="en-US" w:eastAsia="en-GB"/>
        </w:rPr>
        <w:t>you</w:t>
      </w:r>
      <w:r w:rsidR="00886B70" w:rsidRPr="00CC7A12">
        <w:rPr>
          <w:rFonts w:ascii="Arial" w:hAnsi="Arial" w:cs="Arial"/>
          <w:lang w:val="en-US" w:eastAsia="en-GB"/>
        </w:rPr>
        <w:t xml:space="preserve"> will integrate with the </w:t>
      </w:r>
      <w:r w:rsidR="00886B70">
        <w:rPr>
          <w:rFonts w:ascii="Arial" w:hAnsi="Arial" w:cs="Arial"/>
          <w:lang w:val="en-US" w:eastAsia="en-GB"/>
        </w:rPr>
        <w:t xml:space="preserve">Growth Hub team, support the Growth Hub Manager to deliver the Growth Hub objectives and provide interim </w:t>
      </w:r>
      <w:proofErr w:type="spellStart"/>
      <w:r w:rsidR="00886B70">
        <w:rPr>
          <w:rFonts w:ascii="Arial" w:hAnsi="Arial" w:cs="Arial"/>
          <w:lang w:val="en-US" w:eastAsia="en-GB"/>
        </w:rPr>
        <w:t>programme</w:t>
      </w:r>
      <w:proofErr w:type="spellEnd"/>
      <w:r w:rsidR="00886B70">
        <w:rPr>
          <w:rFonts w:ascii="Arial" w:hAnsi="Arial" w:cs="Arial"/>
          <w:lang w:val="en-US" w:eastAsia="en-GB"/>
        </w:rPr>
        <w:t xml:space="preserve"> management support for the Lot you have chosen. </w:t>
      </w:r>
    </w:p>
    <w:p w14:paraId="74365853" w14:textId="77777777" w:rsidR="00886B70" w:rsidRPr="00CC7A12" w:rsidRDefault="00886B70" w:rsidP="00886B70">
      <w:pPr>
        <w:rPr>
          <w:rFonts w:ascii="Arial" w:hAnsi="Arial" w:cs="Arial"/>
          <w:lang w:val="en-US" w:eastAsia="en-GB"/>
        </w:rPr>
      </w:pPr>
    </w:p>
    <w:p w14:paraId="63E75638" w14:textId="77777777"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14:paraId="3CE39C1A" w14:textId="77777777" w:rsidR="00886B70" w:rsidRPr="00CC7A12" w:rsidRDefault="00886B70" w:rsidP="00886B70">
      <w:pPr>
        <w:rPr>
          <w:rFonts w:ascii="Arial" w:hAnsi="Arial" w:cs="Arial"/>
          <w:lang w:val="en-US" w:eastAsia="en-GB"/>
        </w:rPr>
      </w:pPr>
    </w:p>
    <w:p w14:paraId="02E871A8" w14:textId="77777777" w:rsidR="00C85FA8" w:rsidRDefault="00886B70" w:rsidP="00886B70">
      <w:pPr>
        <w:spacing w:after="120"/>
        <w:jc w:val="both"/>
        <w:rPr>
          <w:rFonts w:ascii="Arial" w:hAnsi="Arial" w:cs="Arial"/>
          <w:b/>
          <w:u w:val="single"/>
        </w:rPr>
      </w:pPr>
      <w:r w:rsidRPr="00CC7A12">
        <w:rPr>
          <w:rFonts w:ascii="Arial" w:hAnsi="Arial" w:cs="Arial"/>
          <w:lang w:val="en-US" w:eastAsia="en-GB"/>
        </w:rPr>
        <w:t>We require detail of relevant experience, and short profiles of ke</w:t>
      </w:r>
      <w:r>
        <w:rPr>
          <w:rFonts w:ascii="Arial" w:hAnsi="Arial" w:cs="Arial"/>
          <w:lang w:val="en-US" w:eastAsia="en-GB"/>
        </w:rPr>
        <w:t>y personnel in the organization.</w:t>
      </w:r>
    </w:p>
    <w:p w14:paraId="2A5CF633" w14:textId="77777777" w:rsidR="00C85FA8" w:rsidRDefault="00C209DD"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6D7FA6" w:rsidRDefault="006D7FA6">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6D7FA6" w:rsidRDefault="006D7FA6">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6D7FA6" w:rsidRDefault="006D7FA6">
                            <w:pPr>
                              <w:jc w:val="center"/>
                              <w:rPr>
                                <w:rFonts w:ascii="Arial" w:hAnsi="Arial" w:cs="Arial"/>
                                <w:u w:val="single"/>
                              </w:rPr>
                            </w:pPr>
                            <w:r>
                              <w:rPr>
                                <w:rFonts w:ascii="Arial" w:hAnsi="Arial" w:cs="Arial"/>
                                <w:u w:val="single"/>
                              </w:rPr>
                              <w:t>METHOD STATEMENT (continued)</w:t>
                            </w:r>
                          </w:p>
                          <w:p w14:paraId="3C7FB61A" w14:textId="77777777" w:rsidR="006D7FA6" w:rsidRDefault="006D7FA6">
                            <w:pPr>
                              <w:jc w:val="center"/>
                              <w:rPr>
                                <w:u w:val="single"/>
                              </w:rPr>
                            </w:pPr>
                          </w:p>
                          <w:p w14:paraId="0A79CCCE" w14:textId="77777777" w:rsidR="006D7FA6" w:rsidRDefault="006D7FA6">
                            <w:pPr>
                              <w:jc w:val="center"/>
                              <w:rPr>
                                <w:u w:val="single"/>
                              </w:rPr>
                            </w:pPr>
                          </w:p>
                          <w:p w14:paraId="7DB2A7A4" w14:textId="77777777" w:rsidR="006D7FA6" w:rsidRDefault="006D7FA6">
                            <w:pPr>
                              <w:jc w:val="center"/>
                              <w:rPr>
                                <w:u w:val="single"/>
                              </w:rPr>
                            </w:pPr>
                          </w:p>
                          <w:p w14:paraId="49D6303E" w14:textId="77777777" w:rsidR="006D7FA6" w:rsidRDefault="006D7FA6">
                            <w:pPr>
                              <w:jc w:val="center"/>
                              <w:rPr>
                                <w:u w:val="single"/>
                              </w:rPr>
                            </w:pPr>
                          </w:p>
                          <w:p w14:paraId="3905A97E" w14:textId="77777777" w:rsidR="006D7FA6" w:rsidRDefault="006D7FA6">
                            <w:pPr>
                              <w:jc w:val="center"/>
                              <w:rPr>
                                <w:u w:val="single"/>
                              </w:rPr>
                            </w:pPr>
                          </w:p>
                          <w:p w14:paraId="294420FD" w14:textId="77777777" w:rsidR="006D7FA6" w:rsidRDefault="006D7FA6">
                            <w:pPr>
                              <w:jc w:val="center"/>
                              <w:rPr>
                                <w:u w:val="single"/>
                              </w:rPr>
                            </w:pPr>
                          </w:p>
                          <w:p w14:paraId="35B25810" w14:textId="77777777" w:rsidR="006D7FA6" w:rsidRDefault="006D7FA6">
                            <w:pPr>
                              <w:jc w:val="center"/>
                              <w:rPr>
                                <w:u w:val="single"/>
                              </w:rPr>
                            </w:pPr>
                          </w:p>
                          <w:p w14:paraId="15E92299" w14:textId="77777777" w:rsidR="006D7FA6" w:rsidRDefault="006D7FA6">
                            <w:pPr>
                              <w:jc w:val="center"/>
                              <w:rPr>
                                <w:u w:val="single"/>
                              </w:rPr>
                            </w:pPr>
                          </w:p>
                          <w:p w14:paraId="2BE117AF" w14:textId="77777777" w:rsidR="006D7FA6" w:rsidRDefault="006D7FA6">
                            <w:pPr>
                              <w:jc w:val="center"/>
                              <w:rPr>
                                <w:u w:val="single"/>
                              </w:rPr>
                            </w:pPr>
                          </w:p>
                          <w:p w14:paraId="75564EB7" w14:textId="77777777" w:rsidR="006D7FA6" w:rsidRDefault="006D7FA6">
                            <w:pPr>
                              <w:jc w:val="center"/>
                              <w:rPr>
                                <w:u w:val="single"/>
                              </w:rPr>
                            </w:pPr>
                          </w:p>
                          <w:p w14:paraId="0B16C0E3" w14:textId="77777777" w:rsidR="006D7FA6" w:rsidRDefault="006D7FA6">
                            <w:pPr>
                              <w:jc w:val="center"/>
                              <w:rPr>
                                <w:u w:val="single"/>
                              </w:rPr>
                            </w:pPr>
                          </w:p>
                          <w:p w14:paraId="02F2886E" w14:textId="77777777" w:rsidR="006D7FA6" w:rsidRDefault="006D7FA6">
                            <w:pPr>
                              <w:jc w:val="center"/>
                              <w:rPr>
                                <w:u w:val="single"/>
                              </w:rPr>
                            </w:pPr>
                          </w:p>
                          <w:p w14:paraId="2D688DC6" w14:textId="77777777" w:rsidR="006D7FA6" w:rsidRDefault="006D7FA6">
                            <w:pPr>
                              <w:jc w:val="center"/>
                              <w:rPr>
                                <w:u w:val="single"/>
                              </w:rPr>
                            </w:pPr>
                          </w:p>
                          <w:p w14:paraId="1F13A60C" w14:textId="77777777" w:rsidR="006D7FA6" w:rsidRDefault="006D7FA6">
                            <w:pPr>
                              <w:jc w:val="center"/>
                              <w:rPr>
                                <w:u w:val="single"/>
                              </w:rPr>
                            </w:pPr>
                          </w:p>
                          <w:p w14:paraId="4FD5DEEB" w14:textId="77777777" w:rsidR="006D7FA6" w:rsidRDefault="006D7FA6">
                            <w:pPr>
                              <w:jc w:val="center"/>
                              <w:rPr>
                                <w:u w:val="single"/>
                              </w:rPr>
                            </w:pPr>
                          </w:p>
                          <w:p w14:paraId="5AD5BEED" w14:textId="77777777" w:rsidR="006D7FA6" w:rsidRDefault="006D7FA6">
                            <w:pPr>
                              <w:jc w:val="center"/>
                              <w:rPr>
                                <w:u w:val="single"/>
                              </w:rPr>
                            </w:pPr>
                          </w:p>
                          <w:p w14:paraId="550A76F8" w14:textId="77777777" w:rsidR="006D7FA6" w:rsidRDefault="006D7FA6">
                            <w:pPr>
                              <w:jc w:val="center"/>
                              <w:rPr>
                                <w:u w:val="single"/>
                              </w:rPr>
                            </w:pPr>
                          </w:p>
                          <w:p w14:paraId="0D82DF04" w14:textId="77777777" w:rsidR="006D7FA6" w:rsidRDefault="006D7FA6">
                            <w:pPr>
                              <w:jc w:val="center"/>
                              <w:rPr>
                                <w:u w:val="single"/>
                              </w:rPr>
                            </w:pPr>
                          </w:p>
                          <w:p w14:paraId="70B2448A" w14:textId="77777777" w:rsidR="006D7FA6" w:rsidRDefault="006D7FA6">
                            <w:pPr>
                              <w:jc w:val="center"/>
                              <w:rPr>
                                <w:u w:val="single"/>
                              </w:rPr>
                            </w:pPr>
                          </w:p>
                          <w:p w14:paraId="01FC42CB" w14:textId="77777777" w:rsidR="006D7FA6" w:rsidRDefault="006D7FA6">
                            <w:pPr>
                              <w:jc w:val="center"/>
                              <w:rPr>
                                <w:u w:val="single"/>
                              </w:rPr>
                            </w:pPr>
                          </w:p>
                          <w:p w14:paraId="459B2583" w14:textId="77777777" w:rsidR="006D7FA6" w:rsidRDefault="006D7FA6">
                            <w:pPr>
                              <w:jc w:val="center"/>
                              <w:rPr>
                                <w:u w:val="single"/>
                              </w:rPr>
                            </w:pPr>
                          </w:p>
                          <w:p w14:paraId="6BFADC2B" w14:textId="77777777" w:rsidR="006D7FA6" w:rsidRDefault="006D7FA6">
                            <w:pPr>
                              <w:jc w:val="center"/>
                              <w:rPr>
                                <w:u w:val="single"/>
                              </w:rPr>
                            </w:pPr>
                          </w:p>
                          <w:p w14:paraId="11DD5CB4" w14:textId="77777777" w:rsidR="006D7FA6" w:rsidRDefault="006D7FA6">
                            <w:pPr>
                              <w:jc w:val="center"/>
                              <w:rPr>
                                <w:u w:val="single"/>
                              </w:rPr>
                            </w:pPr>
                          </w:p>
                          <w:p w14:paraId="743A1B43" w14:textId="77777777" w:rsidR="006D7FA6" w:rsidRDefault="006D7FA6">
                            <w:pPr>
                              <w:jc w:val="center"/>
                              <w:rPr>
                                <w:u w:val="single"/>
                              </w:rPr>
                            </w:pPr>
                          </w:p>
                          <w:p w14:paraId="7434CA2E" w14:textId="77777777" w:rsidR="006D7FA6" w:rsidRDefault="006D7FA6">
                            <w:pPr>
                              <w:jc w:val="center"/>
                              <w:rPr>
                                <w:u w:val="single"/>
                              </w:rPr>
                            </w:pPr>
                          </w:p>
                          <w:p w14:paraId="283D35D5" w14:textId="77777777" w:rsidR="006D7FA6" w:rsidRDefault="006D7FA6">
                            <w:pPr>
                              <w:jc w:val="center"/>
                              <w:rPr>
                                <w:u w:val="single"/>
                              </w:rPr>
                            </w:pPr>
                          </w:p>
                          <w:p w14:paraId="4F46EE3E" w14:textId="77777777" w:rsidR="006D7FA6" w:rsidRDefault="006D7FA6">
                            <w:pPr>
                              <w:jc w:val="center"/>
                              <w:rPr>
                                <w:u w:val="single"/>
                              </w:rPr>
                            </w:pPr>
                          </w:p>
                          <w:p w14:paraId="6F2E8D66" w14:textId="77777777" w:rsidR="006D7FA6" w:rsidRDefault="006D7FA6">
                            <w:pPr>
                              <w:jc w:val="center"/>
                              <w:rPr>
                                <w:u w:val="single"/>
                              </w:rPr>
                            </w:pPr>
                          </w:p>
                          <w:p w14:paraId="67F369D4" w14:textId="77777777" w:rsidR="006D7FA6" w:rsidRDefault="006D7FA6">
                            <w:pPr>
                              <w:jc w:val="center"/>
                              <w:rPr>
                                <w:u w:val="single"/>
                              </w:rPr>
                            </w:pPr>
                          </w:p>
                          <w:p w14:paraId="002FD9E3" w14:textId="77777777" w:rsidR="006D7FA6" w:rsidRDefault="006D7FA6">
                            <w:pPr>
                              <w:jc w:val="center"/>
                              <w:rPr>
                                <w:u w:val="single"/>
                              </w:rPr>
                            </w:pPr>
                          </w:p>
                          <w:p w14:paraId="46C69435" w14:textId="77777777" w:rsidR="006D7FA6" w:rsidRDefault="006D7FA6">
                            <w:pPr>
                              <w:jc w:val="center"/>
                              <w:rPr>
                                <w:u w:val="single"/>
                              </w:rPr>
                            </w:pPr>
                          </w:p>
                          <w:p w14:paraId="4B309EAE" w14:textId="77777777" w:rsidR="006D7FA6" w:rsidRDefault="006D7FA6">
                            <w:pPr>
                              <w:jc w:val="center"/>
                              <w:rPr>
                                <w:u w:val="single"/>
                              </w:rPr>
                            </w:pPr>
                          </w:p>
                          <w:p w14:paraId="234450E1" w14:textId="77777777" w:rsidR="006D7FA6" w:rsidRDefault="006D7FA6">
                            <w:pPr>
                              <w:jc w:val="center"/>
                              <w:rPr>
                                <w:u w:val="single"/>
                              </w:rPr>
                            </w:pPr>
                          </w:p>
                          <w:p w14:paraId="0EDF8F26" w14:textId="77777777" w:rsidR="006D7FA6" w:rsidRDefault="006D7FA6">
                            <w:pPr>
                              <w:jc w:val="center"/>
                              <w:rPr>
                                <w:u w:val="single"/>
                              </w:rPr>
                            </w:pPr>
                          </w:p>
                          <w:p w14:paraId="31835C41" w14:textId="77777777" w:rsidR="006D7FA6" w:rsidRDefault="006D7FA6">
                            <w:pPr>
                              <w:jc w:val="center"/>
                              <w:rPr>
                                <w:u w:val="single"/>
                              </w:rPr>
                            </w:pPr>
                          </w:p>
                          <w:p w14:paraId="1776ECFA" w14:textId="77777777" w:rsidR="006D7FA6" w:rsidRDefault="006D7FA6">
                            <w:pPr>
                              <w:jc w:val="center"/>
                              <w:rPr>
                                <w:u w:val="single"/>
                              </w:rPr>
                            </w:pPr>
                          </w:p>
                          <w:p w14:paraId="486DF19C" w14:textId="77777777" w:rsidR="006D7FA6" w:rsidRDefault="006D7FA6">
                            <w:pPr>
                              <w:jc w:val="center"/>
                              <w:rPr>
                                <w:u w:val="single"/>
                              </w:rPr>
                            </w:pPr>
                          </w:p>
                          <w:p w14:paraId="3CDACFC1" w14:textId="77777777" w:rsidR="006D7FA6" w:rsidRDefault="006D7FA6">
                            <w:pPr>
                              <w:jc w:val="center"/>
                              <w:rPr>
                                <w:u w:val="single"/>
                              </w:rPr>
                            </w:pPr>
                          </w:p>
                          <w:p w14:paraId="3160F009" w14:textId="77777777" w:rsidR="006D7FA6" w:rsidRDefault="006D7FA6">
                            <w:pPr>
                              <w:jc w:val="center"/>
                              <w:rPr>
                                <w:u w:val="single"/>
                              </w:rPr>
                            </w:pPr>
                          </w:p>
                          <w:p w14:paraId="6EE569B3" w14:textId="77777777" w:rsidR="006D7FA6" w:rsidRDefault="006D7FA6">
                            <w:pPr>
                              <w:jc w:val="center"/>
                              <w:rPr>
                                <w:u w:val="single"/>
                              </w:rPr>
                            </w:pPr>
                          </w:p>
                          <w:p w14:paraId="7214EF76" w14:textId="77777777" w:rsidR="006D7FA6" w:rsidRDefault="006D7FA6">
                            <w:pPr>
                              <w:jc w:val="center"/>
                              <w:rPr>
                                <w:u w:val="single"/>
                              </w:rPr>
                            </w:pPr>
                          </w:p>
                          <w:p w14:paraId="28337063" w14:textId="77777777" w:rsidR="006D7FA6" w:rsidRDefault="006D7FA6">
                            <w:pPr>
                              <w:jc w:val="center"/>
                              <w:rPr>
                                <w:u w:val="single"/>
                              </w:rPr>
                            </w:pPr>
                          </w:p>
                          <w:p w14:paraId="586B5CCE" w14:textId="77777777" w:rsidR="006D7FA6" w:rsidRDefault="006D7FA6">
                            <w:pPr>
                              <w:jc w:val="center"/>
                              <w:rPr>
                                <w:u w:val="single"/>
                              </w:rPr>
                            </w:pPr>
                          </w:p>
                          <w:p w14:paraId="29D438AF" w14:textId="77777777" w:rsidR="006D7FA6" w:rsidRDefault="006D7FA6">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6D7FA6" w:rsidRDefault="006D7FA6">
                      <w:pPr>
                        <w:jc w:val="center"/>
                        <w:rPr>
                          <w:rFonts w:ascii="Arial" w:hAnsi="Arial" w:cs="Arial"/>
                          <w:u w:val="single"/>
                        </w:rPr>
                      </w:pPr>
                      <w:r>
                        <w:rPr>
                          <w:rFonts w:ascii="Arial" w:hAnsi="Arial" w:cs="Arial"/>
                          <w:u w:val="single"/>
                        </w:rPr>
                        <w:t>METHOD STATEMENT (continued)</w:t>
                      </w:r>
                    </w:p>
                    <w:p w14:paraId="3C7FB61A" w14:textId="77777777" w:rsidR="006D7FA6" w:rsidRDefault="006D7FA6">
                      <w:pPr>
                        <w:jc w:val="center"/>
                        <w:rPr>
                          <w:u w:val="single"/>
                        </w:rPr>
                      </w:pPr>
                    </w:p>
                    <w:p w14:paraId="0A79CCCE" w14:textId="77777777" w:rsidR="006D7FA6" w:rsidRDefault="006D7FA6">
                      <w:pPr>
                        <w:jc w:val="center"/>
                        <w:rPr>
                          <w:u w:val="single"/>
                        </w:rPr>
                      </w:pPr>
                    </w:p>
                    <w:p w14:paraId="7DB2A7A4" w14:textId="77777777" w:rsidR="006D7FA6" w:rsidRDefault="006D7FA6">
                      <w:pPr>
                        <w:jc w:val="center"/>
                        <w:rPr>
                          <w:u w:val="single"/>
                        </w:rPr>
                      </w:pPr>
                    </w:p>
                    <w:p w14:paraId="49D6303E" w14:textId="77777777" w:rsidR="006D7FA6" w:rsidRDefault="006D7FA6">
                      <w:pPr>
                        <w:jc w:val="center"/>
                        <w:rPr>
                          <w:u w:val="single"/>
                        </w:rPr>
                      </w:pPr>
                    </w:p>
                    <w:p w14:paraId="3905A97E" w14:textId="77777777" w:rsidR="006D7FA6" w:rsidRDefault="006D7FA6">
                      <w:pPr>
                        <w:jc w:val="center"/>
                        <w:rPr>
                          <w:u w:val="single"/>
                        </w:rPr>
                      </w:pPr>
                    </w:p>
                    <w:p w14:paraId="294420FD" w14:textId="77777777" w:rsidR="006D7FA6" w:rsidRDefault="006D7FA6">
                      <w:pPr>
                        <w:jc w:val="center"/>
                        <w:rPr>
                          <w:u w:val="single"/>
                        </w:rPr>
                      </w:pPr>
                    </w:p>
                    <w:p w14:paraId="35B25810" w14:textId="77777777" w:rsidR="006D7FA6" w:rsidRDefault="006D7FA6">
                      <w:pPr>
                        <w:jc w:val="center"/>
                        <w:rPr>
                          <w:u w:val="single"/>
                        </w:rPr>
                      </w:pPr>
                    </w:p>
                    <w:p w14:paraId="15E92299" w14:textId="77777777" w:rsidR="006D7FA6" w:rsidRDefault="006D7FA6">
                      <w:pPr>
                        <w:jc w:val="center"/>
                        <w:rPr>
                          <w:u w:val="single"/>
                        </w:rPr>
                      </w:pPr>
                    </w:p>
                    <w:p w14:paraId="2BE117AF" w14:textId="77777777" w:rsidR="006D7FA6" w:rsidRDefault="006D7FA6">
                      <w:pPr>
                        <w:jc w:val="center"/>
                        <w:rPr>
                          <w:u w:val="single"/>
                        </w:rPr>
                      </w:pPr>
                    </w:p>
                    <w:p w14:paraId="75564EB7" w14:textId="77777777" w:rsidR="006D7FA6" w:rsidRDefault="006D7FA6">
                      <w:pPr>
                        <w:jc w:val="center"/>
                        <w:rPr>
                          <w:u w:val="single"/>
                        </w:rPr>
                      </w:pPr>
                    </w:p>
                    <w:p w14:paraId="0B16C0E3" w14:textId="77777777" w:rsidR="006D7FA6" w:rsidRDefault="006D7FA6">
                      <w:pPr>
                        <w:jc w:val="center"/>
                        <w:rPr>
                          <w:u w:val="single"/>
                        </w:rPr>
                      </w:pPr>
                    </w:p>
                    <w:p w14:paraId="02F2886E" w14:textId="77777777" w:rsidR="006D7FA6" w:rsidRDefault="006D7FA6">
                      <w:pPr>
                        <w:jc w:val="center"/>
                        <w:rPr>
                          <w:u w:val="single"/>
                        </w:rPr>
                      </w:pPr>
                    </w:p>
                    <w:p w14:paraId="2D688DC6" w14:textId="77777777" w:rsidR="006D7FA6" w:rsidRDefault="006D7FA6">
                      <w:pPr>
                        <w:jc w:val="center"/>
                        <w:rPr>
                          <w:u w:val="single"/>
                        </w:rPr>
                      </w:pPr>
                    </w:p>
                    <w:p w14:paraId="1F13A60C" w14:textId="77777777" w:rsidR="006D7FA6" w:rsidRDefault="006D7FA6">
                      <w:pPr>
                        <w:jc w:val="center"/>
                        <w:rPr>
                          <w:u w:val="single"/>
                        </w:rPr>
                      </w:pPr>
                    </w:p>
                    <w:p w14:paraId="4FD5DEEB" w14:textId="77777777" w:rsidR="006D7FA6" w:rsidRDefault="006D7FA6">
                      <w:pPr>
                        <w:jc w:val="center"/>
                        <w:rPr>
                          <w:u w:val="single"/>
                        </w:rPr>
                      </w:pPr>
                    </w:p>
                    <w:p w14:paraId="5AD5BEED" w14:textId="77777777" w:rsidR="006D7FA6" w:rsidRDefault="006D7FA6">
                      <w:pPr>
                        <w:jc w:val="center"/>
                        <w:rPr>
                          <w:u w:val="single"/>
                        </w:rPr>
                      </w:pPr>
                    </w:p>
                    <w:p w14:paraId="550A76F8" w14:textId="77777777" w:rsidR="006D7FA6" w:rsidRDefault="006D7FA6">
                      <w:pPr>
                        <w:jc w:val="center"/>
                        <w:rPr>
                          <w:u w:val="single"/>
                        </w:rPr>
                      </w:pPr>
                    </w:p>
                    <w:p w14:paraId="0D82DF04" w14:textId="77777777" w:rsidR="006D7FA6" w:rsidRDefault="006D7FA6">
                      <w:pPr>
                        <w:jc w:val="center"/>
                        <w:rPr>
                          <w:u w:val="single"/>
                        </w:rPr>
                      </w:pPr>
                    </w:p>
                    <w:p w14:paraId="70B2448A" w14:textId="77777777" w:rsidR="006D7FA6" w:rsidRDefault="006D7FA6">
                      <w:pPr>
                        <w:jc w:val="center"/>
                        <w:rPr>
                          <w:u w:val="single"/>
                        </w:rPr>
                      </w:pPr>
                    </w:p>
                    <w:p w14:paraId="01FC42CB" w14:textId="77777777" w:rsidR="006D7FA6" w:rsidRDefault="006D7FA6">
                      <w:pPr>
                        <w:jc w:val="center"/>
                        <w:rPr>
                          <w:u w:val="single"/>
                        </w:rPr>
                      </w:pPr>
                    </w:p>
                    <w:p w14:paraId="459B2583" w14:textId="77777777" w:rsidR="006D7FA6" w:rsidRDefault="006D7FA6">
                      <w:pPr>
                        <w:jc w:val="center"/>
                        <w:rPr>
                          <w:u w:val="single"/>
                        </w:rPr>
                      </w:pPr>
                    </w:p>
                    <w:p w14:paraId="6BFADC2B" w14:textId="77777777" w:rsidR="006D7FA6" w:rsidRDefault="006D7FA6">
                      <w:pPr>
                        <w:jc w:val="center"/>
                        <w:rPr>
                          <w:u w:val="single"/>
                        </w:rPr>
                      </w:pPr>
                    </w:p>
                    <w:p w14:paraId="11DD5CB4" w14:textId="77777777" w:rsidR="006D7FA6" w:rsidRDefault="006D7FA6">
                      <w:pPr>
                        <w:jc w:val="center"/>
                        <w:rPr>
                          <w:u w:val="single"/>
                        </w:rPr>
                      </w:pPr>
                    </w:p>
                    <w:p w14:paraId="743A1B43" w14:textId="77777777" w:rsidR="006D7FA6" w:rsidRDefault="006D7FA6">
                      <w:pPr>
                        <w:jc w:val="center"/>
                        <w:rPr>
                          <w:u w:val="single"/>
                        </w:rPr>
                      </w:pPr>
                    </w:p>
                    <w:p w14:paraId="7434CA2E" w14:textId="77777777" w:rsidR="006D7FA6" w:rsidRDefault="006D7FA6">
                      <w:pPr>
                        <w:jc w:val="center"/>
                        <w:rPr>
                          <w:u w:val="single"/>
                        </w:rPr>
                      </w:pPr>
                    </w:p>
                    <w:p w14:paraId="283D35D5" w14:textId="77777777" w:rsidR="006D7FA6" w:rsidRDefault="006D7FA6">
                      <w:pPr>
                        <w:jc w:val="center"/>
                        <w:rPr>
                          <w:u w:val="single"/>
                        </w:rPr>
                      </w:pPr>
                    </w:p>
                    <w:p w14:paraId="4F46EE3E" w14:textId="77777777" w:rsidR="006D7FA6" w:rsidRDefault="006D7FA6">
                      <w:pPr>
                        <w:jc w:val="center"/>
                        <w:rPr>
                          <w:u w:val="single"/>
                        </w:rPr>
                      </w:pPr>
                    </w:p>
                    <w:p w14:paraId="6F2E8D66" w14:textId="77777777" w:rsidR="006D7FA6" w:rsidRDefault="006D7FA6">
                      <w:pPr>
                        <w:jc w:val="center"/>
                        <w:rPr>
                          <w:u w:val="single"/>
                        </w:rPr>
                      </w:pPr>
                    </w:p>
                    <w:p w14:paraId="67F369D4" w14:textId="77777777" w:rsidR="006D7FA6" w:rsidRDefault="006D7FA6">
                      <w:pPr>
                        <w:jc w:val="center"/>
                        <w:rPr>
                          <w:u w:val="single"/>
                        </w:rPr>
                      </w:pPr>
                    </w:p>
                    <w:p w14:paraId="002FD9E3" w14:textId="77777777" w:rsidR="006D7FA6" w:rsidRDefault="006D7FA6">
                      <w:pPr>
                        <w:jc w:val="center"/>
                        <w:rPr>
                          <w:u w:val="single"/>
                        </w:rPr>
                      </w:pPr>
                    </w:p>
                    <w:p w14:paraId="46C69435" w14:textId="77777777" w:rsidR="006D7FA6" w:rsidRDefault="006D7FA6">
                      <w:pPr>
                        <w:jc w:val="center"/>
                        <w:rPr>
                          <w:u w:val="single"/>
                        </w:rPr>
                      </w:pPr>
                    </w:p>
                    <w:p w14:paraId="4B309EAE" w14:textId="77777777" w:rsidR="006D7FA6" w:rsidRDefault="006D7FA6">
                      <w:pPr>
                        <w:jc w:val="center"/>
                        <w:rPr>
                          <w:u w:val="single"/>
                        </w:rPr>
                      </w:pPr>
                    </w:p>
                    <w:p w14:paraId="234450E1" w14:textId="77777777" w:rsidR="006D7FA6" w:rsidRDefault="006D7FA6">
                      <w:pPr>
                        <w:jc w:val="center"/>
                        <w:rPr>
                          <w:u w:val="single"/>
                        </w:rPr>
                      </w:pPr>
                    </w:p>
                    <w:p w14:paraId="0EDF8F26" w14:textId="77777777" w:rsidR="006D7FA6" w:rsidRDefault="006D7FA6">
                      <w:pPr>
                        <w:jc w:val="center"/>
                        <w:rPr>
                          <w:u w:val="single"/>
                        </w:rPr>
                      </w:pPr>
                    </w:p>
                    <w:p w14:paraId="31835C41" w14:textId="77777777" w:rsidR="006D7FA6" w:rsidRDefault="006D7FA6">
                      <w:pPr>
                        <w:jc w:val="center"/>
                        <w:rPr>
                          <w:u w:val="single"/>
                        </w:rPr>
                      </w:pPr>
                    </w:p>
                    <w:p w14:paraId="1776ECFA" w14:textId="77777777" w:rsidR="006D7FA6" w:rsidRDefault="006D7FA6">
                      <w:pPr>
                        <w:jc w:val="center"/>
                        <w:rPr>
                          <w:u w:val="single"/>
                        </w:rPr>
                      </w:pPr>
                    </w:p>
                    <w:p w14:paraId="486DF19C" w14:textId="77777777" w:rsidR="006D7FA6" w:rsidRDefault="006D7FA6">
                      <w:pPr>
                        <w:jc w:val="center"/>
                        <w:rPr>
                          <w:u w:val="single"/>
                        </w:rPr>
                      </w:pPr>
                    </w:p>
                    <w:p w14:paraId="3CDACFC1" w14:textId="77777777" w:rsidR="006D7FA6" w:rsidRDefault="006D7FA6">
                      <w:pPr>
                        <w:jc w:val="center"/>
                        <w:rPr>
                          <w:u w:val="single"/>
                        </w:rPr>
                      </w:pPr>
                    </w:p>
                    <w:p w14:paraId="3160F009" w14:textId="77777777" w:rsidR="006D7FA6" w:rsidRDefault="006D7FA6">
                      <w:pPr>
                        <w:jc w:val="center"/>
                        <w:rPr>
                          <w:u w:val="single"/>
                        </w:rPr>
                      </w:pPr>
                    </w:p>
                    <w:p w14:paraId="6EE569B3" w14:textId="77777777" w:rsidR="006D7FA6" w:rsidRDefault="006D7FA6">
                      <w:pPr>
                        <w:jc w:val="center"/>
                        <w:rPr>
                          <w:u w:val="single"/>
                        </w:rPr>
                      </w:pPr>
                    </w:p>
                    <w:p w14:paraId="7214EF76" w14:textId="77777777" w:rsidR="006D7FA6" w:rsidRDefault="006D7FA6">
                      <w:pPr>
                        <w:jc w:val="center"/>
                        <w:rPr>
                          <w:u w:val="single"/>
                        </w:rPr>
                      </w:pPr>
                    </w:p>
                    <w:p w14:paraId="28337063" w14:textId="77777777" w:rsidR="006D7FA6" w:rsidRDefault="006D7FA6">
                      <w:pPr>
                        <w:jc w:val="center"/>
                        <w:rPr>
                          <w:u w:val="single"/>
                        </w:rPr>
                      </w:pPr>
                    </w:p>
                    <w:p w14:paraId="586B5CCE" w14:textId="77777777" w:rsidR="006D7FA6" w:rsidRDefault="006D7FA6">
                      <w:pPr>
                        <w:jc w:val="center"/>
                        <w:rPr>
                          <w:u w:val="single"/>
                        </w:rPr>
                      </w:pPr>
                    </w:p>
                    <w:p w14:paraId="29D438AF" w14:textId="77777777" w:rsidR="006D7FA6" w:rsidRDefault="006D7FA6">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D54CD0A" w14:textId="77777777"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194AD3E6" w14:textId="77777777" w:rsidR="009B747C" w:rsidRDefault="009B747C" w:rsidP="00282D6A">
      <w:pPr>
        <w:spacing w:after="120"/>
        <w:rPr>
          <w:rFonts w:ascii="Arial" w:hAnsi="Arial" w:cs="Arial"/>
          <w:b/>
          <w:color w:val="1F497D"/>
          <w:lang w:val="en-US"/>
        </w:rPr>
      </w:pPr>
      <w:r w:rsidRPr="0081767F">
        <w:rPr>
          <w:rFonts w:ascii="Arial" w:hAnsi="Arial" w:cs="Arial"/>
          <w:b/>
          <w:color w:val="1F497D"/>
          <w:lang w:val="en-US"/>
        </w:rPr>
        <w:t>Pricing Framework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77777777" w:rsidR="002B197D" w:rsidRPr="00EF5F69" w:rsidRDefault="00CC7A12" w:rsidP="00282D6A">
            <w:pPr>
              <w:spacing w:after="120"/>
              <w:rPr>
                <w:rFonts w:ascii="Arial" w:hAnsi="Arial" w:cs="Arial"/>
                <w:lang w:val="en-US" w:eastAsia="en-GB"/>
              </w:rPr>
            </w:pPr>
            <w:r>
              <w:rPr>
                <w:rFonts w:ascii="Arial" w:hAnsi="Arial" w:cs="Arial"/>
                <w:lang w:val="en-US" w:eastAsia="en-GB"/>
              </w:rPr>
              <w:t>Providing</w:t>
            </w:r>
            <w:r w:rsidR="002B197D" w:rsidRPr="00EF5F69">
              <w:rPr>
                <w:rFonts w:ascii="Arial" w:hAnsi="Arial" w:cs="Arial"/>
                <w:lang w:val="en-US" w:eastAsia="en-GB"/>
              </w:rPr>
              <w:t xml:space="preserve"> </w:t>
            </w:r>
            <w:r w:rsidR="00E1541C">
              <w:rPr>
                <w:rFonts w:ascii="Arial" w:hAnsi="Arial" w:cs="Arial"/>
                <w:lang w:val="en-US" w:eastAsia="en-GB"/>
              </w:rPr>
              <w:t xml:space="preserve">interim </w:t>
            </w:r>
            <w:proofErr w:type="spellStart"/>
            <w:r w:rsidR="00E1541C">
              <w:rPr>
                <w:rFonts w:ascii="Arial" w:hAnsi="Arial" w:cs="Arial"/>
                <w:lang w:val="en-US" w:eastAsia="en-GB"/>
              </w:rPr>
              <w:t>programme</w:t>
            </w:r>
            <w:proofErr w:type="spellEnd"/>
            <w:r w:rsidR="00E1541C">
              <w:rPr>
                <w:rFonts w:ascii="Arial" w:hAnsi="Arial" w:cs="Arial"/>
                <w:lang w:val="en-US" w:eastAsia="en-GB"/>
              </w:rPr>
              <w:t xml:space="preserve"> management support for ERDF funded </w:t>
            </w:r>
            <w:r w:rsidR="00886B70">
              <w:rPr>
                <w:rFonts w:ascii="Arial" w:hAnsi="Arial" w:cs="Arial"/>
                <w:lang w:val="en-US" w:eastAsia="en-GB"/>
              </w:rPr>
              <w:t>eScalate</w:t>
            </w:r>
            <w:r w:rsidR="00E1541C">
              <w:rPr>
                <w:rFonts w:ascii="Arial" w:hAnsi="Arial" w:cs="Arial"/>
                <w:lang w:val="en-US" w:eastAsia="en-GB"/>
              </w:rPr>
              <w:t xml:space="preserve"> </w:t>
            </w:r>
            <w:proofErr w:type="spellStart"/>
            <w:r w:rsidR="00E1541C">
              <w:rPr>
                <w:rFonts w:ascii="Arial" w:hAnsi="Arial" w:cs="Arial"/>
                <w:lang w:val="en-US" w:eastAsia="en-GB"/>
              </w:rPr>
              <w:t>programme</w:t>
            </w:r>
            <w:proofErr w:type="spellEnd"/>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77777777" w:rsidR="002B197D" w:rsidRPr="00EF5F69" w:rsidRDefault="009C6426" w:rsidP="00282D6A">
            <w:pPr>
              <w:spacing w:after="120"/>
              <w:rPr>
                <w:rFonts w:ascii="Arial" w:hAnsi="Arial" w:cs="Arial"/>
                <w:b/>
                <w:color w:val="1F497D"/>
                <w:lang w:val="en-US"/>
              </w:rPr>
            </w:pPr>
            <w:r>
              <w:rPr>
                <w:rFonts w:ascii="Arial" w:hAnsi="Arial" w:cs="Arial"/>
                <w:lang w:val="en-US"/>
              </w:rPr>
              <w:t>Up to</w:t>
            </w:r>
            <w:r w:rsidR="00E1541C">
              <w:rPr>
                <w:rFonts w:ascii="Arial" w:hAnsi="Arial" w:cs="Arial"/>
                <w:lang w:val="en-US"/>
              </w:rPr>
              <w:t xml:space="preserve"> 6</w:t>
            </w:r>
            <w:r w:rsidR="00CC7A12" w:rsidRPr="00CC7A12">
              <w:rPr>
                <w:rFonts w:ascii="Arial" w:hAnsi="Arial" w:cs="Arial"/>
                <w:lang w:val="en-US"/>
              </w:rPr>
              <w:t xml:space="preserve"> months consultancy. Please specify how many days per week have been used to calculate the budget.</w:t>
            </w:r>
          </w:p>
        </w:tc>
      </w:tr>
    </w:tbl>
    <w:p w14:paraId="412D176E" w14:textId="77777777" w:rsidR="00576DEC" w:rsidRDefault="00576DEC" w:rsidP="00282D6A">
      <w:pPr>
        <w:spacing w:after="120"/>
        <w:jc w:val="both"/>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 xml:space="preserve">The delivery of </w:t>
      </w:r>
      <w:r w:rsidRPr="00CC7A12">
        <w:rPr>
          <w:rFonts w:ascii="Arial" w:hAnsi="Arial" w:cs="Arial"/>
          <w:lang w:val="en-US" w:eastAsia="en-GB"/>
        </w:rPr>
        <w:t xml:space="preserve">innovation advice and support </w:t>
      </w:r>
      <w:r w:rsidRPr="00CC7A12">
        <w:rPr>
          <w:rFonts w:ascii="Arial" w:hAnsi="Arial" w:cs="Arial"/>
          <w:lang w:val="en-US"/>
        </w:rPr>
        <w:t xml:space="preserve">by the consultancy will be on a draw down mechanism. We would expect the consultancy to deliver 3-5 days per week. The initial consultancy period is envisaged to be 3-months and may be subject to change and/or extension depending on the needs of the </w:t>
      </w:r>
      <w:r w:rsidR="00E1541C">
        <w:rPr>
          <w:rFonts w:ascii="Arial" w:hAnsi="Arial" w:cs="Arial"/>
          <w:lang w:val="en-US"/>
        </w:rPr>
        <w:t>relevant</w:t>
      </w:r>
      <w:r w:rsidRPr="00CC7A12">
        <w:rPr>
          <w:rFonts w:ascii="Arial" w:hAnsi="Arial" w:cs="Arial"/>
          <w:lang w:val="en-US"/>
        </w:rPr>
        <w:t xml:space="preserve"> </w:t>
      </w:r>
      <w:proofErr w:type="spellStart"/>
      <w:r w:rsidRPr="00CC7A12">
        <w:rPr>
          <w:rFonts w:ascii="Arial" w:hAnsi="Arial" w:cs="Arial"/>
          <w:lang w:val="en-US"/>
        </w:rPr>
        <w:t>programme</w:t>
      </w:r>
      <w:proofErr w:type="spellEnd"/>
      <w:r>
        <w:rPr>
          <w:rFonts w:ascii="Arial" w:hAnsi="Arial" w:cs="Arial"/>
          <w:lang w:val="en-US"/>
        </w:rPr>
        <w:t>.</w:t>
      </w: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77777777" w:rsidR="0015256B" w:rsidRDefault="00C85FA8" w:rsidP="00282D6A">
      <w:pPr>
        <w:spacing w:after="120"/>
        <w:jc w:val="both"/>
        <w:rPr>
          <w:rFonts w:ascii="Arial" w:hAnsi="Arial" w:cs="Arial"/>
          <w:lang w:val="en-US"/>
        </w:rPr>
      </w:pPr>
      <w:r>
        <w:rPr>
          <w:rFonts w:ascii="Arial" w:hAnsi="Arial" w:cs="Arial"/>
        </w:rPr>
        <w:t xml:space="preserve">Contract for </w:t>
      </w:r>
      <w:r w:rsidR="00E1541C">
        <w:rPr>
          <w:rFonts w:ascii="Arial" w:eastAsia="Calibri" w:hAnsi="Arial" w:cs="Arial"/>
        </w:rPr>
        <w:t>Growth Hub Business Programmes</w:t>
      </w:r>
      <w:r w:rsidR="00B5365C" w:rsidRPr="00B5365C">
        <w:rPr>
          <w:rFonts w:ascii="Arial" w:hAnsi="Arial" w:cs="Arial"/>
          <w:lang w:val="en-US"/>
        </w:rPr>
        <w:t xml:space="preserve"> Interim</w:t>
      </w:r>
      <w:r w:rsidR="0015256B" w:rsidRPr="00B5365C">
        <w:rPr>
          <w:rFonts w:ascii="Arial" w:hAnsi="Arial" w:cs="Arial"/>
          <w:lang w:val="en-US"/>
        </w:rPr>
        <w:t xml:space="preserve"> </w:t>
      </w:r>
      <w:proofErr w:type="spellStart"/>
      <w:r w:rsidR="00E1541C">
        <w:rPr>
          <w:rFonts w:ascii="Arial" w:hAnsi="Arial" w:cs="Arial"/>
          <w:lang w:val="en-US"/>
        </w:rPr>
        <w:t>Programme</w:t>
      </w:r>
      <w:proofErr w:type="spellEnd"/>
      <w:r w:rsidR="00E1541C">
        <w:rPr>
          <w:rFonts w:ascii="Arial" w:hAnsi="Arial" w:cs="Arial"/>
          <w:lang w:val="en-US"/>
        </w:rPr>
        <w:t xml:space="preserve"> Management </w:t>
      </w:r>
      <w:r w:rsidR="0015256B" w:rsidRPr="00B5365C">
        <w:rPr>
          <w:rFonts w:ascii="Arial" w:hAnsi="Arial" w:cs="Arial"/>
          <w:lang w:val="en-US"/>
        </w:rPr>
        <w:t>Consultancy</w:t>
      </w:r>
      <w:r w:rsidR="0015256B">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5ECDCC8A" w14:textId="77777777"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77777777" w:rsidR="006E73DB" w:rsidRPr="00D914BF" w:rsidRDefault="00E1541C" w:rsidP="00282D6A">
      <w:pPr>
        <w:tabs>
          <w:tab w:val="left" w:pos="2227"/>
        </w:tabs>
        <w:spacing w:after="120"/>
        <w:rPr>
          <w:rFonts w:ascii="Arial" w:hAnsi="Arial" w:cs="Arial"/>
          <w:b/>
        </w:rPr>
      </w:pPr>
      <w:r>
        <w:rPr>
          <w:rFonts w:ascii="Arial" w:hAnsi="Arial" w:cs="Arial"/>
          <w:lang w:val="en-US" w:eastAsia="en-GB"/>
        </w:rPr>
        <w:t>Helen Brind</w:t>
      </w:r>
      <w:r w:rsidR="005676BF" w:rsidRPr="00B5365C">
        <w:rPr>
          <w:rFonts w:ascii="Arial" w:hAnsi="Arial" w:cs="Arial"/>
          <w:lang w:val="en-US" w:eastAsia="en-GB"/>
        </w:rPr>
        <w:t xml:space="preserve"> – </w:t>
      </w:r>
      <w:r>
        <w:rPr>
          <w:rFonts w:ascii="Arial" w:hAnsi="Arial" w:cs="Arial"/>
          <w:lang w:val="en-US" w:eastAsia="en-GB"/>
        </w:rPr>
        <w:t xml:space="preserve">Growth Hub </w:t>
      </w:r>
      <w:r w:rsidR="005676BF" w:rsidRPr="00B5365C">
        <w:rPr>
          <w:rFonts w:ascii="Arial" w:hAnsi="Arial" w:cs="Arial"/>
          <w:lang w:val="en-US" w:eastAsia="en-GB"/>
        </w:rPr>
        <w:t xml:space="preserve">Manager </w:t>
      </w:r>
      <w:r w:rsidR="009A6772">
        <w:rPr>
          <w:rFonts w:ascii="Arial" w:hAnsi="Arial" w:cs="Arial"/>
          <w:lang w:val="en-US" w:eastAsia="en-GB"/>
        </w:rPr>
        <w:t xml:space="preserve">and James Ruel – Compliance Manager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4" w:history="1">
        <w:r w:rsidR="009A6772" w:rsidRPr="00EE1988">
          <w:rPr>
            <w:rStyle w:val="Hyperlink"/>
            <w:rFonts w:ascii="Arial" w:hAnsi="Arial" w:cs="Arial"/>
            <w:bCs/>
          </w:rPr>
          <w:t>Helen.Brind@OxfordshireLEP.com</w:t>
        </w:r>
      </w:hyperlink>
      <w:r w:rsidR="009A6772">
        <w:rPr>
          <w:rFonts w:ascii="Arial" w:hAnsi="Arial" w:cs="Arial"/>
          <w:bCs/>
        </w:rPr>
        <w:t xml:space="preserve"> and </w:t>
      </w:r>
      <w:hyperlink r:id="rId15" w:history="1">
        <w:r w:rsidR="009A6772" w:rsidRPr="00EE1988">
          <w:rPr>
            <w:rStyle w:val="Hyperlink"/>
            <w:rFonts w:ascii="Arial" w:hAnsi="Arial" w:cs="Arial"/>
            <w:bCs/>
          </w:rPr>
          <w:t>James.Ruel@Oxfordshire.gov.uk</w:t>
        </w:r>
      </w:hyperlink>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6"/>
      <w:footerReference w:type="even" r:id="rId17"/>
      <w:footerReference w:type="default" r:id="rId18"/>
      <w:headerReference w:type="first" r:id="rId19"/>
      <w:footerReference w:type="first" r:id="rId20"/>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EBD3" w14:textId="77777777" w:rsidR="006D7FA6" w:rsidRDefault="006D7FA6">
      <w:r>
        <w:separator/>
      </w:r>
    </w:p>
  </w:endnote>
  <w:endnote w:type="continuationSeparator" w:id="0">
    <w:p w14:paraId="28089457" w14:textId="77777777" w:rsidR="006D7FA6" w:rsidRDefault="006D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6D7FA6" w:rsidRDefault="006D7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6D7FA6" w:rsidRDefault="006D7FA6">
    <w:pPr>
      <w:pStyle w:val="Footer"/>
    </w:pPr>
  </w:p>
  <w:p w14:paraId="71A68C83" w14:textId="77777777" w:rsidR="006D7FA6" w:rsidRDefault="006D7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6D7FA6" w:rsidRPr="007350C6" w:rsidRDefault="006D7FA6">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6D7FA6" w:rsidRDefault="006D7FA6">
    <w:pPr>
      <w:pStyle w:val="Footer"/>
      <w:rPr>
        <w:sz w:val="20"/>
      </w:rPr>
    </w:pPr>
  </w:p>
  <w:p w14:paraId="210B105A" w14:textId="77777777" w:rsidR="006D7FA6" w:rsidRDefault="006D7FA6">
    <w:pPr>
      <w:pStyle w:val="Footer"/>
      <w:rPr>
        <w:sz w:val="20"/>
      </w:rPr>
    </w:pPr>
  </w:p>
  <w:p w14:paraId="407F0A96" w14:textId="77777777" w:rsidR="006D7FA6" w:rsidRDefault="006D7FA6">
    <w:pPr>
      <w:pStyle w:val="Footer"/>
      <w:rPr>
        <w:rFonts w:ascii="SCClogo" w:hAnsi="SCClogo"/>
        <w:sz w:val="52"/>
      </w:rPr>
    </w:pPr>
    <w:r>
      <w:tab/>
    </w:r>
    <w:r>
      <w:tab/>
    </w:r>
  </w:p>
  <w:p w14:paraId="64C5F7AE" w14:textId="77777777" w:rsidR="006D7FA6" w:rsidRDefault="006D7FA6">
    <w:pPr>
      <w:pStyle w:val="Footer"/>
      <w:rPr>
        <w:rFonts w:ascii="SCClogo" w:hAnsi="SCClogo"/>
        <w:sz w:val="20"/>
      </w:rPr>
    </w:pPr>
  </w:p>
  <w:p w14:paraId="19BBAA3A" w14:textId="77777777" w:rsidR="006D7FA6" w:rsidRDefault="006D7F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6D7FA6" w:rsidRDefault="006D7FA6">
    <w:pPr>
      <w:pStyle w:val="Footer"/>
      <w:rPr>
        <w:sz w:val="20"/>
      </w:rPr>
    </w:pPr>
  </w:p>
  <w:p w14:paraId="38EBA954" w14:textId="77777777" w:rsidR="006D7FA6" w:rsidRDefault="006D7FA6">
    <w:pPr>
      <w:pStyle w:val="Footer"/>
      <w:rPr>
        <w:sz w:val="20"/>
      </w:rPr>
    </w:pPr>
  </w:p>
  <w:p w14:paraId="43CBC5FF" w14:textId="77777777" w:rsidR="006D7FA6" w:rsidRDefault="006D7FA6">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8000" w14:textId="77777777" w:rsidR="006D7FA6" w:rsidRDefault="006D7FA6">
      <w:r>
        <w:separator/>
      </w:r>
    </w:p>
  </w:footnote>
  <w:footnote w:type="continuationSeparator" w:id="0">
    <w:p w14:paraId="5348A31E" w14:textId="77777777" w:rsidR="006D7FA6" w:rsidRDefault="006D7FA6">
      <w:r>
        <w:continuationSeparator/>
      </w:r>
    </w:p>
  </w:footnote>
  <w:footnote w:id="1">
    <w:p w14:paraId="61BC44CF" w14:textId="77777777" w:rsidR="006D7FA6" w:rsidRPr="00C9357E" w:rsidRDefault="006D7FA6"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77777777" w:rsidR="006D7FA6" w:rsidRPr="00445352" w:rsidRDefault="006D7FA6"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Quotation: </w:t>
    </w:r>
    <w:r w:rsidRPr="008E749C">
      <w:rPr>
        <w:rFonts w:ascii="Arial" w:hAnsi="Arial" w:cs="Arial"/>
        <w:sz w:val="20"/>
        <w:szCs w:val="20"/>
      </w:rPr>
      <w:t>Growth Hub Business Programmes Interim Programme Management Consultancy Support</w:t>
    </w:r>
    <w:r>
      <w:rPr>
        <w:rFonts w:ascii="Arial" w:hAnsi="Arial" w:cs="Arial"/>
        <w:sz w:val="20"/>
        <w:szCs w:val="20"/>
        <w:lang w:val="en-GB"/>
      </w:rPr>
      <w:t xml:space="preserve"> for the eScalate 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6D7FA6" w:rsidRDefault="006D7FA6">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8EB464"/>
    <w:lvl w:ilvl="0">
      <w:numFmt w:val="bullet"/>
      <w:lvlText w:val="*"/>
      <w:lvlJc w:val="left"/>
    </w:lvl>
  </w:abstractNum>
  <w:abstractNum w:abstractNumId="1"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3776F"/>
    <w:multiLevelType w:val="hybridMultilevel"/>
    <w:tmpl w:val="7BE215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8310F"/>
    <w:multiLevelType w:val="hybridMultilevel"/>
    <w:tmpl w:val="231894D4"/>
    <w:lvl w:ilvl="0" w:tplc="EBA24D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77C7F"/>
    <w:multiLevelType w:val="hybridMultilevel"/>
    <w:tmpl w:val="AC96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8E072C"/>
    <w:multiLevelType w:val="hybridMultilevel"/>
    <w:tmpl w:val="6984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9A047E"/>
    <w:multiLevelType w:val="hybridMultilevel"/>
    <w:tmpl w:val="0B88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46571F"/>
    <w:multiLevelType w:val="hybridMultilevel"/>
    <w:tmpl w:val="FC06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72D54"/>
    <w:multiLevelType w:val="multilevel"/>
    <w:tmpl w:val="6ACCA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A4C78"/>
    <w:multiLevelType w:val="hybridMultilevel"/>
    <w:tmpl w:val="25AC90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C6343"/>
    <w:multiLevelType w:val="hybridMultilevel"/>
    <w:tmpl w:val="A02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6"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90999"/>
    <w:multiLevelType w:val="hybridMultilevel"/>
    <w:tmpl w:val="804E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E18B0"/>
    <w:multiLevelType w:val="hybridMultilevel"/>
    <w:tmpl w:val="D4A42B70"/>
    <w:lvl w:ilvl="0" w:tplc="EF38DCF0">
      <w:numFmt w:val="bullet"/>
      <w:lvlText w:val="•"/>
      <w:lvlJc w:val="left"/>
      <w:pPr>
        <w:ind w:left="720" w:hanging="720"/>
      </w:pPr>
      <w:rPr>
        <w:rFonts w:ascii="Verdana" w:eastAsiaTheme="minorHAnsi" w:hAnsi="Verdana" w:cs="Arial"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8D7240"/>
    <w:multiLevelType w:val="hybridMultilevel"/>
    <w:tmpl w:val="B840E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0C58EF"/>
    <w:multiLevelType w:val="hybridMultilevel"/>
    <w:tmpl w:val="B216A010"/>
    <w:lvl w:ilvl="0" w:tplc="B176A27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76220"/>
    <w:multiLevelType w:val="hybridMultilevel"/>
    <w:tmpl w:val="3C64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4"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CA63DA"/>
    <w:multiLevelType w:val="hybridMultilevel"/>
    <w:tmpl w:val="ECF64A32"/>
    <w:lvl w:ilvl="0" w:tplc="0809000B">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6" w15:restartNumberingAfterBreak="0">
    <w:nsid w:val="3AC71E36"/>
    <w:multiLevelType w:val="hybridMultilevel"/>
    <w:tmpl w:val="50CAA59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E25A40"/>
    <w:multiLevelType w:val="hybridMultilevel"/>
    <w:tmpl w:val="823A7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61F64"/>
    <w:multiLevelType w:val="hybridMultilevel"/>
    <w:tmpl w:val="6F64C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ED0D81"/>
    <w:multiLevelType w:val="hybridMultilevel"/>
    <w:tmpl w:val="869E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A3ED9"/>
    <w:multiLevelType w:val="hybridMultilevel"/>
    <w:tmpl w:val="B39AB508"/>
    <w:lvl w:ilvl="0" w:tplc="D8500D0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4322CD"/>
    <w:multiLevelType w:val="hybridMultilevel"/>
    <w:tmpl w:val="8A3825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421DD"/>
    <w:multiLevelType w:val="hybridMultilevel"/>
    <w:tmpl w:val="B442D81C"/>
    <w:lvl w:ilvl="0" w:tplc="4056779A">
      <w:start w:val="1"/>
      <w:numFmt w:val="decimal"/>
      <w:lvlText w:val="3.%1"/>
      <w:lvlJc w:val="left"/>
      <w:pPr>
        <w:tabs>
          <w:tab w:val="num" w:pos="1011"/>
        </w:tabs>
        <w:ind w:left="1011" w:hanging="360"/>
      </w:pPr>
      <w:rPr>
        <w:rFonts w:ascii="Arial" w:hAnsi="Arial" w:cs="Symbol" w:hint="default"/>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E95CAA"/>
    <w:multiLevelType w:val="hybridMultilevel"/>
    <w:tmpl w:val="7C0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A0294B"/>
    <w:multiLevelType w:val="hybridMultilevel"/>
    <w:tmpl w:val="CA0A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6"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D2145"/>
    <w:multiLevelType w:val="hybridMultilevel"/>
    <w:tmpl w:val="FB1E6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9" w15:restartNumberingAfterBreak="0">
    <w:nsid w:val="5FCA0DE4"/>
    <w:multiLevelType w:val="hybridMultilevel"/>
    <w:tmpl w:val="0C905B18"/>
    <w:lvl w:ilvl="0" w:tplc="EBA24D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1"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42"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F13B6"/>
    <w:multiLevelType w:val="hybridMultilevel"/>
    <w:tmpl w:val="DD0E1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22"/>
  </w:num>
  <w:num w:numId="4">
    <w:abstractNumId w:val="40"/>
  </w:num>
  <w:num w:numId="5">
    <w:abstractNumId w:val="38"/>
  </w:num>
  <w:num w:numId="6">
    <w:abstractNumId w:val="35"/>
  </w:num>
  <w:num w:numId="7">
    <w:abstractNumId w:val="15"/>
  </w:num>
  <w:num w:numId="8">
    <w:abstractNumId w:val="23"/>
  </w:num>
  <w:num w:numId="9">
    <w:abstractNumId w:val="36"/>
  </w:num>
  <w:num w:numId="10">
    <w:abstractNumId w:val="42"/>
  </w:num>
  <w:num w:numId="11">
    <w:abstractNumId w:val="5"/>
  </w:num>
  <w:num w:numId="12">
    <w:abstractNumId w:val="1"/>
  </w:num>
  <w:num w:numId="13">
    <w:abstractNumId w:val="43"/>
  </w:num>
  <w:num w:numId="14">
    <w:abstractNumId w:val="24"/>
  </w:num>
  <w:num w:numId="15">
    <w:abstractNumId w:val="7"/>
  </w:num>
  <w:num w:numId="16">
    <w:abstractNumId w:val="14"/>
  </w:num>
  <w:num w:numId="17">
    <w:abstractNumId w:val="11"/>
  </w:num>
  <w:num w:numId="18">
    <w:abstractNumId w:val="13"/>
  </w:num>
  <w:num w:numId="19">
    <w:abstractNumId w:val="16"/>
  </w:num>
  <w:num w:numId="20">
    <w:abstractNumId w:val="26"/>
  </w:num>
  <w:num w:numId="21">
    <w:abstractNumId w:val="19"/>
  </w:num>
  <w:num w:numId="22">
    <w:abstractNumId w:val="12"/>
  </w:num>
  <w:num w:numId="23">
    <w:abstractNumId w:val="37"/>
  </w:num>
  <w:num w:numId="24">
    <w:abstractNumId w:val="30"/>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0"/>
  </w:num>
  <w:num w:numId="27">
    <w:abstractNumId w:val="34"/>
  </w:num>
  <w:num w:numId="28">
    <w:abstractNumId w:val="18"/>
  </w:num>
  <w:num w:numId="29">
    <w:abstractNumId w:val="10"/>
  </w:num>
  <w:num w:numId="30">
    <w:abstractNumId w:val="4"/>
  </w:num>
  <w:num w:numId="31">
    <w:abstractNumId w:val="33"/>
  </w:num>
  <w:num w:numId="32">
    <w:abstractNumId w:val="21"/>
  </w:num>
  <w:num w:numId="33">
    <w:abstractNumId w:val="28"/>
  </w:num>
  <w:num w:numId="34">
    <w:abstractNumId w:val="9"/>
  </w:num>
  <w:num w:numId="35">
    <w:abstractNumId w:val="31"/>
  </w:num>
  <w:num w:numId="36">
    <w:abstractNumId w:val="25"/>
  </w:num>
  <w:num w:numId="37">
    <w:abstractNumId w:val="17"/>
  </w:num>
  <w:num w:numId="38">
    <w:abstractNumId w:val="27"/>
  </w:num>
  <w:num w:numId="39">
    <w:abstractNumId w:val="8"/>
  </w:num>
  <w:num w:numId="40">
    <w:abstractNumId w:val="2"/>
  </w:num>
  <w:num w:numId="41">
    <w:abstractNumId w:val="29"/>
  </w:num>
  <w:num w:numId="42">
    <w:abstractNumId w:val="3"/>
  </w:num>
  <w:num w:numId="43">
    <w:abstractNumId w:val="39"/>
  </w:num>
  <w:num w:numId="4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12474"/>
    <w:rsid w:val="00020368"/>
    <w:rsid w:val="0002268A"/>
    <w:rsid w:val="0003227F"/>
    <w:rsid w:val="0003482C"/>
    <w:rsid w:val="00041830"/>
    <w:rsid w:val="00044986"/>
    <w:rsid w:val="00046693"/>
    <w:rsid w:val="000661F6"/>
    <w:rsid w:val="00082FC0"/>
    <w:rsid w:val="00086784"/>
    <w:rsid w:val="000875BE"/>
    <w:rsid w:val="0009047A"/>
    <w:rsid w:val="00096033"/>
    <w:rsid w:val="000A0C36"/>
    <w:rsid w:val="000D3385"/>
    <w:rsid w:val="000F17AF"/>
    <w:rsid w:val="00102500"/>
    <w:rsid w:val="00112CC6"/>
    <w:rsid w:val="00113AC8"/>
    <w:rsid w:val="00123734"/>
    <w:rsid w:val="001341FD"/>
    <w:rsid w:val="001479B2"/>
    <w:rsid w:val="0015256B"/>
    <w:rsid w:val="00170231"/>
    <w:rsid w:val="001759C8"/>
    <w:rsid w:val="00186BBB"/>
    <w:rsid w:val="001A5107"/>
    <w:rsid w:val="001A713E"/>
    <w:rsid w:val="001A7710"/>
    <w:rsid w:val="001B5C1E"/>
    <w:rsid w:val="001C5A77"/>
    <w:rsid w:val="001D0522"/>
    <w:rsid w:val="002140BF"/>
    <w:rsid w:val="00215671"/>
    <w:rsid w:val="00240E98"/>
    <w:rsid w:val="00261150"/>
    <w:rsid w:val="0026428B"/>
    <w:rsid w:val="00264687"/>
    <w:rsid w:val="0027311E"/>
    <w:rsid w:val="00282D6A"/>
    <w:rsid w:val="002842F4"/>
    <w:rsid w:val="0028489A"/>
    <w:rsid w:val="00290E6B"/>
    <w:rsid w:val="002964CE"/>
    <w:rsid w:val="002A06AC"/>
    <w:rsid w:val="002B197D"/>
    <w:rsid w:val="002D196E"/>
    <w:rsid w:val="002D4074"/>
    <w:rsid w:val="002D4266"/>
    <w:rsid w:val="002E6ADC"/>
    <w:rsid w:val="002F1992"/>
    <w:rsid w:val="00333DD4"/>
    <w:rsid w:val="00340B47"/>
    <w:rsid w:val="00345127"/>
    <w:rsid w:val="0035081F"/>
    <w:rsid w:val="003713AF"/>
    <w:rsid w:val="0037162F"/>
    <w:rsid w:val="0037517B"/>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568E"/>
    <w:rsid w:val="004E0EC3"/>
    <w:rsid w:val="004F0C23"/>
    <w:rsid w:val="00501AD2"/>
    <w:rsid w:val="00522526"/>
    <w:rsid w:val="00532563"/>
    <w:rsid w:val="00544B33"/>
    <w:rsid w:val="00565723"/>
    <w:rsid w:val="005662ED"/>
    <w:rsid w:val="005676BF"/>
    <w:rsid w:val="00570A27"/>
    <w:rsid w:val="00571364"/>
    <w:rsid w:val="00576DEC"/>
    <w:rsid w:val="005844B0"/>
    <w:rsid w:val="00585C0B"/>
    <w:rsid w:val="00587B28"/>
    <w:rsid w:val="00595F76"/>
    <w:rsid w:val="005A2C7F"/>
    <w:rsid w:val="005C03CA"/>
    <w:rsid w:val="005D2A59"/>
    <w:rsid w:val="005E00C6"/>
    <w:rsid w:val="00606FF7"/>
    <w:rsid w:val="006173DB"/>
    <w:rsid w:val="00617AEA"/>
    <w:rsid w:val="00623788"/>
    <w:rsid w:val="00636073"/>
    <w:rsid w:val="006367CD"/>
    <w:rsid w:val="0064693D"/>
    <w:rsid w:val="00647B92"/>
    <w:rsid w:val="00651468"/>
    <w:rsid w:val="0065322B"/>
    <w:rsid w:val="00655C55"/>
    <w:rsid w:val="0066029F"/>
    <w:rsid w:val="006612D0"/>
    <w:rsid w:val="00667DFF"/>
    <w:rsid w:val="00674DFD"/>
    <w:rsid w:val="006A03AB"/>
    <w:rsid w:val="006B50E9"/>
    <w:rsid w:val="006B527A"/>
    <w:rsid w:val="006B79AC"/>
    <w:rsid w:val="006C3F4C"/>
    <w:rsid w:val="006C4F81"/>
    <w:rsid w:val="006D1523"/>
    <w:rsid w:val="006D527E"/>
    <w:rsid w:val="006D629B"/>
    <w:rsid w:val="006D7FA6"/>
    <w:rsid w:val="006E1646"/>
    <w:rsid w:val="006E1AC6"/>
    <w:rsid w:val="006E72AC"/>
    <w:rsid w:val="006E73DB"/>
    <w:rsid w:val="007121EA"/>
    <w:rsid w:val="007300A6"/>
    <w:rsid w:val="00732E2D"/>
    <w:rsid w:val="0075009F"/>
    <w:rsid w:val="007562AE"/>
    <w:rsid w:val="007578DF"/>
    <w:rsid w:val="007859BE"/>
    <w:rsid w:val="0079061C"/>
    <w:rsid w:val="00792F7B"/>
    <w:rsid w:val="0079456C"/>
    <w:rsid w:val="007A3E50"/>
    <w:rsid w:val="007D5A77"/>
    <w:rsid w:val="007D6F23"/>
    <w:rsid w:val="007E6B51"/>
    <w:rsid w:val="007F6461"/>
    <w:rsid w:val="0081578D"/>
    <w:rsid w:val="00835212"/>
    <w:rsid w:val="008420DD"/>
    <w:rsid w:val="00842C9E"/>
    <w:rsid w:val="008616A8"/>
    <w:rsid w:val="00864208"/>
    <w:rsid w:val="00864E1A"/>
    <w:rsid w:val="00877942"/>
    <w:rsid w:val="00880039"/>
    <w:rsid w:val="00886B70"/>
    <w:rsid w:val="008A4294"/>
    <w:rsid w:val="008A5AB1"/>
    <w:rsid w:val="008B0F90"/>
    <w:rsid w:val="008C545D"/>
    <w:rsid w:val="008E0366"/>
    <w:rsid w:val="008E749C"/>
    <w:rsid w:val="0091748B"/>
    <w:rsid w:val="00922207"/>
    <w:rsid w:val="00927109"/>
    <w:rsid w:val="0093364A"/>
    <w:rsid w:val="00935009"/>
    <w:rsid w:val="00943C6A"/>
    <w:rsid w:val="00946D01"/>
    <w:rsid w:val="0096562A"/>
    <w:rsid w:val="009750FD"/>
    <w:rsid w:val="009751E9"/>
    <w:rsid w:val="00986E3B"/>
    <w:rsid w:val="009918A0"/>
    <w:rsid w:val="009A6376"/>
    <w:rsid w:val="009A6772"/>
    <w:rsid w:val="009B1C46"/>
    <w:rsid w:val="009B5AB9"/>
    <w:rsid w:val="009B72F0"/>
    <w:rsid w:val="009B747C"/>
    <w:rsid w:val="009B74F7"/>
    <w:rsid w:val="009C3D8B"/>
    <w:rsid w:val="009C6426"/>
    <w:rsid w:val="009E0AE5"/>
    <w:rsid w:val="009F6E23"/>
    <w:rsid w:val="00A2301B"/>
    <w:rsid w:val="00A27352"/>
    <w:rsid w:val="00A34702"/>
    <w:rsid w:val="00A44F2A"/>
    <w:rsid w:val="00A5156E"/>
    <w:rsid w:val="00A51867"/>
    <w:rsid w:val="00A6446D"/>
    <w:rsid w:val="00A668F7"/>
    <w:rsid w:val="00A70B14"/>
    <w:rsid w:val="00A76496"/>
    <w:rsid w:val="00A76C7B"/>
    <w:rsid w:val="00A96D73"/>
    <w:rsid w:val="00AA521E"/>
    <w:rsid w:val="00AA5854"/>
    <w:rsid w:val="00AC5BBC"/>
    <w:rsid w:val="00AC6A35"/>
    <w:rsid w:val="00AD77C8"/>
    <w:rsid w:val="00AE4194"/>
    <w:rsid w:val="00AF5853"/>
    <w:rsid w:val="00AF5D37"/>
    <w:rsid w:val="00AF6283"/>
    <w:rsid w:val="00B06B3E"/>
    <w:rsid w:val="00B17397"/>
    <w:rsid w:val="00B33BD9"/>
    <w:rsid w:val="00B362D2"/>
    <w:rsid w:val="00B45464"/>
    <w:rsid w:val="00B5365C"/>
    <w:rsid w:val="00B80C68"/>
    <w:rsid w:val="00B9795D"/>
    <w:rsid w:val="00BA16E3"/>
    <w:rsid w:val="00BA2430"/>
    <w:rsid w:val="00BA48A2"/>
    <w:rsid w:val="00BA7477"/>
    <w:rsid w:val="00BB0002"/>
    <w:rsid w:val="00BD27CC"/>
    <w:rsid w:val="00BE1F05"/>
    <w:rsid w:val="00BE1FF9"/>
    <w:rsid w:val="00BE6DD5"/>
    <w:rsid w:val="00C151EC"/>
    <w:rsid w:val="00C17AB4"/>
    <w:rsid w:val="00C209DD"/>
    <w:rsid w:val="00C219C7"/>
    <w:rsid w:val="00C22D76"/>
    <w:rsid w:val="00C25DCA"/>
    <w:rsid w:val="00C26EF0"/>
    <w:rsid w:val="00C45078"/>
    <w:rsid w:val="00C62BAC"/>
    <w:rsid w:val="00C63563"/>
    <w:rsid w:val="00C6527A"/>
    <w:rsid w:val="00C72FC7"/>
    <w:rsid w:val="00C85FA8"/>
    <w:rsid w:val="00C87711"/>
    <w:rsid w:val="00C9357E"/>
    <w:rsid w:val="00C941C4"/>
    <w:rsid w:val="00C9494B"/>
    <w:rsid w:val="00CA1AF4"/>
    <w:rsid w:val="00CA5759"/>
    <w:rsid w:val="00CC2C70"/>
    <w:rsid w:val="00CC7A12"/>
    <w:rsid w:val="00CD4CDD"/>
    <w:rsid w:val="00CD7AAA"/>
    <w:rsid w:val="00CF6078"/>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84FBE"/>
    <w:rsid w:val="00D8646A"/>
    <w:rsid w:val="00D87D18"/>
    <w:rsid w:val="00D914BF"/>
    <w:rsid w:val="00DA65FE"/>
    <w:rsid w:val="00DC2757"/>
    <w:rsid w:val="00DE4888"/>
    <w:rsid w:val="00DF4537"/>
    <w:rsid w:val="00E02AD6"/>
    <w:rsid w:val="00E138FE"/>
    <w:rsid w:val="00E1541C"/>
    <w:rsid w:val="00E252F2"/>
    <w:rsid w:val="00E30653"/>
    <w:rsid w:val="00E331F2"/>
    <w:rsid w:val="00E3704E"/>
    <w:rsid w:val="00E5108C"/>
    <w:rsid w:val="00E605D7"/>
    <w:rsid w:val="00E73CCB"/>
    <w:rsid w:val="00E77689"/>
    <w:rsid w:val="00E859BA"/>
    <w:rsid w:val="00EA3119"/>
    <w:rsid w:val="00EB00CD"/>
    <w:rsid w:val="00EB5C4B"/>
    <w:rsid w:val="00EC4C93"/>
    <w:rsid w:val="00ED42CC"/>
    <w:rsid w:val="00F2116D"/>
    <w:rsid w:val="00F346A6"/>
    <w:rsid w:val="00F34B66"/>
    <w:rsid w:val="00F4331F"/>
    <w:rsid w:val="00F51213"/>
    <w:rsid w:val="00F57C51"/>
    <w:rsid w:val="00F64749"/>
    <w:rsid w:val="00F71771"/>
    <w:rsid w:val="00F75930"/>
    <w:rsid w:val="00FA1909"/>
    <w:rsid w:val="00FA1B5E"/>
    <w:rsid w:val="00FD52F9"/>
    <w:rsid w:val="00FD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uiPriority w:val="99"/>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es.Ruel@Oxfordshire.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en.Brind@OxfordshireLE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Ruel@Oxfordshire.gov.uk" TargetMode="External"/><Relationship Id="rId5" Type="http://schemas.openxmlformats.org/officeDocument/2006/relationships/webSettings" Target="webSettings.xml"/><Relationship Id="rId15" Type="http://schemas.openxmlformats.org/officeDocument/2006/relationships/hyperlink" Target="mailto:James.Ruel@Oxfordshire.gov.uk" TargetMode="External"/><Relationship Id="rId10" Type="http://schemas.openxmlformats.org/officeDocument/2006/relationships/hyperlink" Target="mailto:Helen.Brind@OxfordshireLEP.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en.Brind@OxfordshireLEP.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08DB-CAFF-4627-A4DB-D3DADF39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6901</Words>
  <Characters>38385</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45196</CharactersWithSpaces>
  <SharedDoc>false</SharedDoc>
  <HLinks>
    <vt:vector size="18" baseType="variant">
      <vt:variant>
        <vt:i4>5636200</vt:i4>
      </vt:variant>
      <vt:variant>
        <vt:i4>3</vt:i4>
      </vt:variant>
      <vt:variant>
        <vt:i4>0</vt:i4>
      </vt:variant>
      <vt:variant>
        <vt:i4>5</vt:i4>
      </vt:variant>
      <vt:variant>
        <vt:lpwstr>https://www.gov.uk/government/uploads/system/uploads/attachment_data/file/564432/esif_branding_and_publicity_requirements.pdf</vt:lpwstr>
      </vt:variant>
      <vt:variant>
        <vt:lpwstr/>
      </vt:variant>
      <vt:variant>
        <vt:i4>4784139</vt:i4>
      </vt:variant>
      <vt:variant>
        <vt:i4>0</vt:i4>
      </vt:variant>
      <vt:variant>
        <vt:i4>0</vt:i4>
      </vt:variant>
      <vt:variant>
        <vt:i4>5</vt:i4>
      </vt:variant>
      <vt:variant>
        <vt:lpwstr>http://www.oxfordshirebusinesssupport.co.uk/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2018-08-02T07:47:00Z</cp:lastPrinted>
  <dcterms:created xsi:type="dcterms:W3CDTF">2019-03-18T15:45:00Z</dcterms:created>
  <dcterms:modified xsi:type="dcterms:W3CDTF">2019-03-18T15:45:00Z</dcterms:modified>
</cp:coreProperties>
</file>